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1E51D" w14:textId="1916203B" w:rsidR="00186F39" w:rsidRPr="00EA16EB" w:rsidRDefault="00186F39" w:rsidP="00186F39">
      <w:pPr>
        <w:pStyle w:val="Title"/>
        <w:spacing w:line="276" w:lineRule="auto"/>
        <w:rPr>
          <w:rFonts w:ascii="Arial" w:hAnsi="Arial" w:cs="Arial"/>
          <w:color w:val="0096CC"/>
        </w:rPr>
      </w:pPr>
      <w:bookmarkStart w:id="0" w:name="_GoBack"/>
      <w:bookmarkEnd w:id="0"/>
      <w:r w:rsidRPr="00EA16EB">
        <w:rPr>
          <w:rFonts w:ascii="Arial" w:hAnsi="Arial" w:cs="Arial"/>
          <w:color w:val="0096CC"/>
        </w:rPr>
        <w:t>Equality, diversity, and inclusion survey</w:t>
      </w:r>
    </w:p>
    <w:p w14:paraId="14CF6D6B" w14:textId="23354063" w:rsidR="00186F39" w:rsidRPr="00EA16EB" w:rsidRDefault="00186F39" w:rsidP="00186F39">
      <w:pPr>
        <w:spacing w:line="276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>ESOT is committed to promoting diversity and inclusion within the society and its activities, the transplantation community at large, clinical research</w:t>
      </w:r>
      <w:r w:rsidR="00CE4E1A" w:rsidRPr="00EA16EB">
        <w:rPr>
          <w:rFonts w:ascii="Arial" w:hAnsi="Arial" w:cs="Arial"/>
        </w:rPr>
        <w:t>,</w:t>
      </w:r>
      <w:r w:rsidRPr="00EA16EB">
        <w:rPr>
          <w:rFonts w:ascii="Arial" w:hAnsi="Arial" w:cs="Arial"/>
        </w:rPr>
        <w:t xml:space="preserve"> and patient care. This survey aims to collect your ideas regarding which strategies are required to facilitate, promote and action diversity and inclusion across all these areas. </w:t>
      </w:r>
    </w:p>
    <w:p w14:paraId="7396F3A4" w14:textId="77777777" w:rsidR="00D064FE" w:rsidRPr="00EA16EB" w:rsidRDefault="00D064FE" w:rsidP="00577562">
      <w:pPr>
        <w:spacing w:after="0" w:line="276" w:lineRule="auto"/>
        <w:rPr>
          <w:rFonts w:ascii="Arial" w:hAnsi="Arial" w:cs="Arial"/>
          <w:bCs/>
        </w:rPr>
      </w:pPr>
      <w:r w:rsidRPr="00EA16EB">
        <w:rPr>
          <w:rFonts w:ascii="Arial" w:hAnsi="Arial" w:cs="Arial"/>
          <w:bCs/>
        </w:rPr>
        <w:t xml:space="preserve">The survey takes about 10 minutes to complete and all responses will be kept anonymous. </w:t>
      </w:r>
    </w:p>
    <w:p w14:paraId="0CB42F37" w14:textId="77777777" w:rsidR="00D064FE" w:rsidRPr="00EA16EB" w:rsidRDefault="00D064FE" w:rsidP="00577562">
      <w:pPr>
        <w:spacing w:after="0" w:line="276" w:lineRule="auto"/>
        <w:rPr>
          <w:rFonts w:ascii="Arial" w:hAnsi="Arial" w:cs="Arial"/>
          <w:bCs/>
        </w:rPr>
      </w:pPr>
    </w:p>
    <w:p w14:paraId="3DAF96C1" w14:textId="010DE26D" w:rsidR="004915D0" w:rsidRPr="00EA16EB" w:rsidRDefault="00186F39" w:rsidP="00577562">
      <w:pPr>
        <w:spacing w:after="0" w:line="276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>For the purpose of the survey we consider a broad definition of diversity and inclusion which includes but is not limited to the following key points of focus:</w:t>
      </w:r>
    </w:p>
    <w:p w14:paraId="4DBA360D" w14:textId="77777777" w:rsidR="00577562" w:rsidRPr="00EA16EB" w:rsidRDefault="00577562" w:rsidP="00577562">
      <w:pPr>
        <w:spacing w:after="0" w:line="240" w:lineRule="auto"/>
        <w:rPr>
          <w:rFonts w:ascii="Arial" w:hAnsi="Arial" w:cs="Arial"/>
        </w:rPr>
      </w:pPr>
    </w:p>
    <w:p w14:paraId="7D029B76" w14:textId="77777777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Ability/disability </w:t>
      </w:r>
    </w:p>
    <w:p w14:paraId="0BF3F50E" w14:textId="606C493C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Ethnic and racial background </w:t>
      </w:r>
    </w:p>
    <w:p w14:paraId="2DC3487A" w14:textId="62D12136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Gender </w:t>
      </w:r>
    </w:p>
    <w:p w14:paraId="32990E08" w14:textId="4C94C5E2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>Immigration status</w:t>
      </w:r>
    </w:p>
    <w:p w14:paraId="7CC35CD4" w14:textId="15152296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>Patients and caregivers</w:t>
      </w:r>
    </w:p>
    <w:p w14:paraId="574799F5" w14:textId="384CFE45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>Sexual orientation</w:t>
      </w:r>
    </w:p>
    <w:p w14:paraId="70EA2F0E" w14:textId="6DE6507F" w:rsidR="00186F39" w:rsidRPr="00EA16EB" w:rsidRDefault="00186F39" w:rsidP="0057756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Socio-economic status </w:t>
      </w:r>
    </w:p>
    <w:p w14:paraId="65EF27B8" w14:textId="77840C9F" w:rsidR="00186F39" w:rsidRPr="00EA16EB" w:rsidRDefault="00186F39">
      <w:pPr>
        <w:rPr>
          <w:rFonts w:ascii="Arial" w:hAnsi="Arial" w:cs="Arial"/>
        </w:rPr>
      </w:pPr>
    </w:p>
    <w:p w14:paraId="1FE52B95" w14:textId="629F90AF" w:rsidR="00D064FE" w:rsidRPr="00EA16EB" w:rsidRDefault="00D064FE">
      <w:p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We thank you in advance for your contribution. </w:t>
      </w:r>
    </w:p>
    <w:p w14:paraId="12BE9F53" w14:textId="02E4E20E" w:rsidR="00D064FE" w:rsidRPr="00EA16EB" w:rsidRDefault="00D064FE">
      <w:p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Sincerely, </w:t>
      </w:r>
    </w:p>
    <w:p w14:paraId="7E66AE02" w14:textId="51397DE0" w:rsidR="00D064FE" w:rsidRDefault="00D064FE">
      <w:pPr>
        <w:rPr>
          <w:rFonts w:ascii="Arial" w:hAnsi="Arial" w:cs="Arial"/>
        </w:rPr>
      </w:pPr>
      <w:r w:rsidRPr="00EA16EB">
        <w:rPr>
          <w:rFonts w:ascii="Arial" w:hAnsi="Arial" w:cs="Arial"/>
        </w:rPr>
        <w:t>The ESOT Team</w:t>
      </w:r>
    </w:p>
    <w:p w14:paraId="259EE839" w14:textId="77777777" w:rsidR="00026BD2" w:rsidRPr="00EA16EB" w:rsidRDefault="00026BD2">
      <w:pPr>
        <w:rPr>
          <w:rFonts w:ascii="Arial" w:hAnsi="Arial" w:cs="Arial"/>
        </w:rPr>
      </w:pPr>
    </w:p>
    <w:p w14:paraId="7C3BB986" w14:textId="65C65B1D" w:rsidR="00577562" w:rsidRPr="00EA16EB" w:rsidRDefault="00186F39" w:rsidP="00186F39">
      <w:pPr>
        <w:rPr>
          <w:rFonts w:ascii="Arial" w:hAnsi="Arial" w:cs="Arial"/>
          <w:b/>
          <w:bCs/>
          <w:color w:val="0096CC"/>
        </w:rPr>
      </w:pPr>
      <w:r w:rsidRPr="00EA16EB">
        <w:rPr>
          <w:rFonts w:ascii="Arial" w:hAnsi="Arial" w:cs="Arial"/>
          <w:b/>
          <w:bCs/>
          <w:color w:val="0096CC"/>
        </w:rPr>
        <w:t>DEMOGRAPHICS</w:t>
      </w:r>
      <w:r w:rsidR="00577562" w:rsidRPr="00EA16EB">
        <w:rPr>
          <w:rFonts w:ascii="Arial" w:hAnsi="Arial" w:cs="Arial"/>
          <w:bCs/>
          <w:color w:val="0096CC"/>
        </w:rPr>
        <w:t xml:space="preserve"> </w:t>
      </w:r>
    </w:p>
    <w:p w14:paraId="1FA410F0" w14:textId="4E2C8CD4" w:rsidR="00186F39" w:rsidRPr="00EA16EB" w:rsidRDefault="00D064FE" w:rsidP="00D064FE">
      <w:pPr>
        <w:rPr>
          <w:rFonts w:ascii="Arial" w:hAnsi="Arial" w:cs="Arial"/>
          <w:b/>
        </w:rPr>
      </w:pPr>
      <w:r w:rsidRPr="00EA16EB">
        <w:rPr>
          <w:rFonts w:ascii="Arial" w:hAnsi="Arial" w:cs="Arial"/>
          <w:b/>
        </w:rPr>
        <w:t xml:space="preserve">1. </w:t>
      </w:r>
      <w:r w:rsidR="00577562" w:rsidRPr="00EA16EB">
        <w:rPr>
          <w:rFonts w:ascii="Arial" w:hAnsi="Arial" w:cs="Arial"/>
          <w:b/>
        </w:rPr>
        <w:t>Age</w:t>
      </w:r>
      <w:r w:rsidR="00186F39" w:rsidRPr="00EA16EB">
        <w:rPr>
          <w:rFonts w:ascii="Arial" w:hAnsi="Arial" w:cs="Arial"/>
          <w:b/>
        </w:rPr>
        <w:t xml:space="preserve">: </w:t>
      </w:r>
    </w:p>
    <w:p w14:paraId="2484896C" w14:textId="77777777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18-24y </w:t>
      </w:r>
    </w:p>
    <w:p w14:paraId="02473A7C" w14:textId="77777777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25-34y </w:t>
      </w:r>
    </w:p>
    <w:p w14:paraId="689EBC55" w14:textId="77777777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35-44y </w:t>
      </w:r>
    </w:p>
    <w:p w14:paraId="2D3EFFB0" w14:textId="77777777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45-54y </w:t>
      </w:r>
    </w:p>
    <w:p w14:paraId="043D8CB5" w14:textId="77777777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55-64y </w:t>
      </w:r>
    </w:p>
    <w:p w14:paraId="77B525A7" w14:textId="41235692" w:rsidR="00186F39" w:rsidRPr="00EA16EB" w:rsidRDefault="00186F39" w:rsidP="00D064FE">
      <w:pPr>
        <w:numPr>
          <w:ilvl w:val="1"/>
          <w:numId w:val="1"/>
        </w:numPr>
        <w:spacing w:after="0"/>
        <w:ind w:left="709" w:hanging="283"/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65y </w:t>
      </w:r>
      <w:r w:rsidR="00D064FE" w:rsidRPr="00EA16EB">
        <w:rPr>
          <w:rFonts w:ascii="Arial" w:hAnsi="Arial" w:cs="Arial"/>
        </w:rPr>
        <w:t>+</w:t>
      </w:r>
    </w:p>
    <w:p w14:paraId="45EA7A0B" w14:textId="3E793555" w:rsidR="00577562" w:rsidRPr="00EA16EB" w:rsidRDefault="00577562" w:rsidP="00577562">
      <w:pPr>
        <w:spacing w:after="0" w:line="240" w:lineRule="auto"/>
        <w:rPr>
          <w:rFonts w:ascii="Arial" w:hAnsi="Arial" w:cs="Arial"/>
        </w:rPr>
      </w:pPr>
    </w:p>
    <w:p w14:paraId="5C0DE9C0" w14:textId="2BB1917F" w:rsidR="00D064FE" w:rsidRPr="00EA16EB" w:rsidRDefault="00D064FE" w:rsidP="00D064FE">
      <w:pPr>
        <w:rPr>
          <w:rFonts w:ascii="Arial" w:hAnsi="Arial" w:cs="Arial"/>
          <w:b/>
          <w:bCs/>
        </w:rPr>
      </w:pPr>
      <w:r w:rsidRPr="00EA16EB">
        <w:rPr>
          <w:rFonts w:ascii="Arial" w:hAnsi="Arial" w:cs="Arial"/>
          <w:b/>
          <w:bCs/>
        </w:rPr>
        <w:t>2. What is your gender?</w:t>
      </w:r>
    </w:p>
    <w:p w14:paraId="0C53E96F" w14:textId="02AE8226" w:rsidR="00D064FE" w:rsidRPr="00EA16EB" w:rsidRDefault="00D064FE" w:rsidP="00D064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Female</w:t>
      </w:r>
    </w:p>
    <w:p w14:paraId="7BC3A2E0" w14:textId="5B22A4C6" w:rsidR="00D064FE" w:rsidRPr="00EA16EB" w:rsidRDefault="00D064FE" w:rsidP="00D064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Male </w:t>
      </w:r>
    </w:p>
    <w:p w14:paraId="5B181C64" w14:textId="57EA4673" w:rsidR="00D064FE" w:rsidRPr="00EA16EB" w:rsidRDefault="00D064FE" w:rsidP="00D064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Non-binary </w:t>
      </w:r>
    </w:p>
    <w:p w14:paraId="519D809E" w14:textId="5AC05228" w:rsidR="00D064FE" w:rsidRPr="00EA16EB" w:rsidRDefault="00D064FE" w:rsidP="00D064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Prefer not to say </w:t>
      </w:r>
    </w:p>
    <w:p w14:paraId="1F1CC224" w14:textId="108D6E8B" w:rsidR="00D064FE" w:rsidRPr="00EA16EB" w:rsidRDefault="00D064FE" w:rsidP="00D064F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Prefer to self-describe </w:t>
      </w:r>
    </w:p>
    <w:p w14:paraId="26D0A8E6" w14:textId="3042D60A" w:rsidR="00D064FE" w:rsidRPr="00EA16EB" w:rsidRDefault="00D064FE" w:rsidP="00D064FE">
      <w:pPr>
        <w:rPr>
          <w:rFonts w:ascii="Arial" w:hAnsi="Arial" w:cs="Arial"/>
        </w:rPr>
      </w:pPr>
      <w:r w:rsidRPr="00EA16EB">
        <w:rPr>
          <w:rFonts w:ascii="Arial" w:hAnsi="Arial" w:cs="Arial"/>
          <w:b/>
          <w:bCs/>
        </w:rPr>
        <w:t>3. In what country do you live?</w:t>
      </w:r>
      <w:r w:rsidRPr="00EA16EB">
        <w:rPr>
          <w:rFonts w:ascii="Arial" w:hAnsi="Arial" w:cs="Arial"/>
        </w:rPr>
        <w:t xml:space="preserve"> </w:t>
      </w:r>
      <w:r w:rsidR="00EA16EB" w:rsidRPr="00EA16EB">
        <w:rPr>
          <w:rFonts w:ascii="Arial" w:hAnsi="Arial" w:cs="Arial"/>
        </w:rPr>
        <w:br/>
      </w:r>
      <w:r w:rsidRPr="00EA16EB">
        <w:rPr>
          <w:rFonts w:ascii="Arial" w:hAnsi="Arial" w:cs="Arial"/>
        </w:rPr>
        <w:t xml:space="preserve">[list of </w:t>
      </w:r>
      <w:r w:rsidR="00EA16EB" w:rsidRPr="00EA16EB">
        <w:rPr>
          <w:rFonts w:ascii="Arial" w:hAnsi="Arial" w:cs="Arial"/>
        </w:rPr>
        <w:t xml:space="preserve">world </w:t>
      </w:r>
      <w:r w:rsidRPr="00EA16EB">
        <w:rPr>
          <w:rFonts w:ascii="Arial" w:hAnsi="Arial" w:cs="Arial"/>
        </w:rPr>
        <w:t>countries</w:t>
      </w:r>
      <w:r w:rsidR="00EA16EB" w:rsidRPr="00EA16EB">
        <w:rPr>
          <w:rFonts w:ascii="Arial" w:hAnsi="Arial" w:cs="Arial"/>
        </w:rPr>
        <w:t>]</w:t>
      </w:r>
    </w:p>
    <w:p w14:paraId="023A53F8" w14:textId="77777777" w:rsidR="00EA16EB" w:rsidRPr="00EA16EB" w:rsidRDefault="00EA16EB" w:rsidP="00D064FE">
      <w:pPr>
        <w:rPr>
          <w:rFonts w:ascii="Arial" w:hAnsi="Arial" w:cs="Arial"/>
          <w:b/>
          <w:bCs/>
        </w:rPr>
      </w:pPr>
      <w:r w:rsidRPr="00EA16EB">
        <w:rPr>
          <w:rFonts w:ascii="Arial" w:hAnsi="Arial" w:cs="Arial"/>
          <w:b/>
          <w:bCs/>
        </w:rPr>
        <w:t xml:space="preserve">4. What is your ethnic background? </w:t>
      </w:r>
    </w:p>
    <w:p w14:paraId="0F1A15AD" w14:textId="0717B8CB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Arab</w:t>
      </w:r>
    </w:p>
    <w:p w14:paraId="3418F44D" w14:textId="27EB63DC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Asian: Bangladeshi</w:t>
      </w:r>
    </w:p>
    <w:p w14:paraId="0C62C146" w14:textId="6D430567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lastRenderedPageBreak/>
        <w:t>Asian: India</w:t>
      </w:r>
    </w:p>
    <w:p w14:paraId="3F333EAC" w14:textId="44F5BCFD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Asian: Korean</w:t>
      </w:r>
    </w:p>
    <w:p w14:paraId="22601CF0" w14:textId="7077C4CB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Asian: Pakistani</w:t>
      </w:r>
    </w:p>
    <w:p w14:paraId="3DC5A2F2" w14:textId="572BC464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Black/African/Caribbean</w:t>
      </w:r>
    </w:p>
    <w:p w14:paraId="451A1EFF" w14:textId="03EF9B73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Mixed: White and Black Caribbean</w:t>
      </w:r>
    </w:p>
    <w:p w14:paraId="1A2B502A" w14:textId="05D8F9AE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 xml:space="preserve">Mixed: White and Black African </w:t>
      </w:r>
    </w:p>
    <w:p w14:paraId="6FEF4340" w14:textId="3E7CEAB6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Mixed: White and Asian</w:t>
      </w:r>
    </w:p>
    <w:p w14:paraId="594510B9" w14:textId="5E413DF1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White</w:t>
      </w:r>
    </w:p>
    <w:p w14:paraId="07F231A1" w14:textId="215536F8" w:rsidR="00EA16EB" w:rsidRPr="00EA16EB" w:rsidRDefault="00EA16EB" w:rsidP="00EA16E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A16EB">
        <w:rPr>
          <w:rFonts w:ascii="Arial" w:hAnsi="Arial" w:cs="Arial"/>
        </w:rPr>
        <w:t>Prefer not to say</w:t>
      </w:r>
    </w:p>
    <w:p w14:paraId="7E526280" w14:textId="3E6F4E20" w:rsidR="00EA16EB" w:rsidRPr="00026BD2" w:rsidRDefault="00EA16EB" w:rsidP="00D064FE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5. Background</w:t>
      </w:r>
    </w:p>
    <w:p w14:paraId="1EAC2FAB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Allied health care professional</w:t>
      </w:r>
    </w:p>
    <w:p w14:paraId="0D20D9E6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Caregiver</w:t>
      </w:r>
    </w:p>
    <w:p w14:paraId="29AC0121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  <w:bCs/>
        </w:rPr>
        <w:t>Nurse</w:t>
      </w:r>
    </w:p>
    <w:p w14:paraId="7CAD90E7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Patient</w:t>
      </w:r>
    </w:p>
    <w:p w14:paraId="0FCE5446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Pharmacist</w:t>
      </w:r>
    </w:p>
    <w:p w14:paraId="34274B0B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 xml:space="preserve">Physician </w:t>
      </w:r>
    </w:p>
    <w:p w14:paraId="13033167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Scientist</w:t>
      </w:r>
    </w:p>
    <w:p w14:paraId="4A7A2ACE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Surgeon</w:t>
      </w:r>
    </w:p>
    <w:p w14:paraId="1C5666BC" w14:textId="77777777" w:rsidR="00EA16EB" w:rsidRPr="00EA16EB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Transplant coordinator</w:t>
      </w:r>
    </w:p>
    <w:p w14:paraId="6080AA87" w14:textId="4AD42EAB" w:rsidR="00577562" w:rsidRPr="00026BD2" w:rsidRDefault="00186F39" w:rsidP="00EA16EB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EA16EB">
        <w:rPr>
          <w:rFonts w:ascii="Arial" w:hAnsi="Arial" w:cs="Arial"/>
        </w:rPr>
        <w:t>Other (please specify)</w:t>
      </w:r>
    </w:p>
    <w:p w14:paraId="490F3667" w14:textId="77777777" w:rsidR="00026BD2" w:rsidRPr="00026BD2" w:rsidRDefault="00026BD2" w:rsidP="00026BD2">
      <w:pPr>
        <w:pStyle w:val="ListParagraph"/>
        <w:rPr>
          <w:rFonts w:ascii="Arial" w:hAnsi="Arial" w:cs="Arial"/>
          <w:bCs/>
        </w:rPr>
      </w:pPr>
    </w:p>
    <w:p w14:paraId="12B2901B" w14:textId="64BA7753" w:rsidR="00186F39" w:rsidRPr="00026BD2" w:rsidRDefault="005934A7">
      <w:pPr>
        <w:rPr>
          <w:rFonts w:ascii="Arial" w:hAnsi="Arial" w:cs="Arial"/>
          <w:b/>
          <w:color w:val="0096CC"/>
        </w:rPr>
      </w:pPr>
      <w:r w:rsidRPr="00026BD2">
        <w:rPr>
          <w:rFonts w:ascii="Arial" w:hAnsi="Arial" w:cs="Arial"/>
          <w:b/>
          <w:color w:val="0096CC"/>
        </w:rPr>
        <w:t>DIVERSITY AND INCLUSION IN ESOT</w:t>
      </w:r>
    </w:p>
    <w:p w14:paraId="5C1A4495" w14:textId="2315292F" w:rsidR="00026BD2" w:rsidRPr="00026BD2" w:rsidRDefault="00026BD2" w:rsidP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6. Regarding its Executive Committee, Council, and Sections and Committees*, ESOT is a diverse and inclusive organisation. </w:t>
      </w:r>
    </w:p>
    <w:p w14:paraId="0D550A1E" w14:textId="77777777" w:rsidR="00026BD2" w:rsidRPr="00026BD2" w:rsidRDefault="00026BD2" w:rsidP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* ESOT’s Sections include ECTORS, ECTTA, EDTCO, EKITA, ELITA, ELPAT, EPITA, VCA and the Committees include the Education, Basic Science, ETAHP and YPT committees.</w:t>
      </w:r>
    </w:p>
    <w:p w14:paraId="360F5FFA" w14:textId="479251AE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53546A4F" w14:textId="6501E1E1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1443504E" w14:textId="669811DD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72F23096" w14:textId="5E326DF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68A62EDC" w14:textId="1B3F28E1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62075652" w14:textId="0F58333C" w:rsidR="005934A7" w:rsidRPr="00026BD2" w:rsidRDefault="00026BD2" w:rsidP="00026BD2">
      <w:pPr>
        <w:rPr>
          <w:rFonts w:ascii="Arial" w:hAnsi="Arial" w:cs="Arial"/>
          <w:b/>
          <w:bCs/>
          <w:color w:val="C00000"/>
        </w:rPr>
      </w:pPr>
      <w:r w:rsidRPr="00026BD2">
        <w:rPr>
          <w:rFonts w:ascii="Arial" w:hAnsi="Arial" w:cs="Arial"/>
          <w:b/>
          <w:bCs/>
        </w:rPr>
        <w:t>7</w:t>
      </w:r>
      <w:r w:rsidR="005934A7" w:rsidRPr="00026BD2">
        <w:rPr>
          <w:rFonts w:ascii="Arial" w:hAnsi="Arial" w:cs="Arial"/>
          <w:b/>
          <w:bCs/>
        </w:rPr>
        <w:t xml:space="preserve">. Please list up to three proposals how ESOT can promote diversity and inclusion in the Executive Committee, Council, and Sections and Committees. </w:t>
      </w:r>
      <w:r w:rsidR="005934A7" w:rsidRPr="00026BD2">
        <w:rPr>
          <w:rFonts w:ascii="Arial" w:hAnsi="Arial" w:cs="Arial"/>
          <w:b/>
          <w:bCs/>
        </w:rPr>
        <w:br/>
      </w:r>
    </w:p>
    <w:p w14:paraId="511FE02D" w14:textId="6FB056A2" w:rsidR="00026BD2" w:rsidRPr="00026BD2" w:rsidRDefault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8. ESOT promotes diversity and inclusion in its live and digital educational activities, regarding both the scientific programme and attendance.</w:t>
      </w:r>
    </w:p>
    <w:p w14:paraId="02DBE319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48A3DBC5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5132FC6B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2C0A7C46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294E5662" w14:textId="77777777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3500B169" w14:textId="77777777" w:rsidR="00026BD2" w:rsidRDefault="00026BD2">
      <w:pPr>
        <w:rPr>
          <w:rFonts w:ascii="Arial" w:hAnsi="Arial" w:cs="Arial"/>
        </w:rPr>
      </w:pPr>
    </w:p>
    <w:p w14:paraId="55B31DD6" w14:textId="7253698F" w:rsidR="005934A7" w:rsidRPr="00026BD2" w:rsidRDefault="00026BD2">
      <w:pPr>
        <w:rPr>
          <w:rFonts w:ascii="Arial" w:hAnsi="Arial" w:cs="Arial"/>
          <w:b/>
          <w:bCs/>
          <w:color w:val="C00000"/>
        </w:rPr>
      </w:pPr>
      <w:r w:rsidRPr="00026BD2">
        <w:rPr>
          <w:rFonts w:ascii="Arial" w:hAnsi="Arial" w:cs="Arial"/>
          <w:b/>
          <w:bCs/>
        </w:rPr>
        <w:t>9</w:t>
      </w:r>
      <w:r w:rsidR="005934A7" w:rsidRPr="00026BD2">
        <w:rPr>
          <w:rFonts w:ascii="Arial" w:hAnsi="Arial" w:cs="Arial"/>
          <w:b/>
          <w:bCs/>
        </w:rPr>
        <w:t xml:space="preserve">. Please list up to three proposals how ESOT can promote diversity and inclusion in its live and digital educational activities, regarding both </w:t>
      </w:r>
      <w:r w:rsidR="00C12F27" w:rsidRPr="00026BD2">
        <w:rPr>
          <w:rFonts w:ascii="Arial" w:hAnsi="Arial" w:cs="Arial"/>
          <w:b/>
          <w:bCs/>
        </w:rPr>
        <w:t xml:space="preserve">the scientific </w:t>
      </w:r>
      <w:r w:rsidR="005934A7" w:rsidRPr="00026BD2">
        <w:rPr>
          <w:rFonts w:ascii="Arial" w:hAnsi="Arial" w:cs="Arial"/>
          <w:b/>
          <w:bCs/>
        </w:rPr>
        <w:t xml:space="preserve">programmes and attendance. </w:t>
      </w:r>
    </w:p>
    <w:p w14:paraId="19618E0F" w14:textId="77777777" w:rsidR="00CE4E1A" w:rsidRPr="00EA16EB" w:rsidRDefault="00CE4E1A">
      <w:pPr>
        <w:rPr>
          <w:rFonts w:ascii="Arial" w:hAnsi="Arial" w:cs="Arial"/>
        </w:rPr>
      </w:pPr>
    </w:p>
    <w:p w14:paraId="0EF866C1" w14:textId="06B90330" w:rsidR="00CE4E1A" w:rsidRPr="00026BD2" w:rsidRDefault="00CE4E1A">
      <w:pPr>
        <w:rPr>
          <w:rFonts w:ascii="Arial" w:hAnsi="Arial" w:cs="Arial"/>
          <w:b/>
          <w:color w:val="0096CC"/>
        </w:rPr>
      </w:pPr>
      <w:r w:rsidRPr="00026BD2">
        <w:rPr>
          <w:rFonts w:ascii="Arial" w:hAnsi="Arial" w:cs="Arial"/>
          <w:b/>
          <w:color w:val="0096CC"/>
        </w:rPr>
        <w:t>SCIENCE AND CLINICAL TRIALS</w:t>
      </w:r>
    </w:p>
    <w:p w14:paraId="6D64280D" w14:textId="77777777" w:rsidR="00026BD2" w:rsidRDefault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10.</w:t>
      </w:r>
      <w:r w:rsidR="005934A7" w:rsidRPr="00026BD2">
        <w:rPr>
          <w:rFonts w:ascii="Arial" w:hAnsi="Arial" w:cs="Arial"/>
          <w:b/>
          <w:bCs/>
        </w:rPr>
        <w:t xml:space="preserve"> </w:t>
      </w:r>
      <w:r w:rsidRPr="00026BD2">
        <w:rPr>
          <w:rFonts w:ascii="Arial" w:hAnsi="Arial" w:cs="Arial"/>
          <w:b/>
          <w:bCs/>
        </w:rPr>
        <w:t>Science and clinical trials in the field of transplantation are diverse and inclusive.</w:t>
      </w:r>
    </w:p>
    <w:p w14:paraId="44DC7FB7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5A1C5995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0CA59B9F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484FEB38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5370D688" w14:textId="683EB5E0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2D8AC9ED" w14:textId="238C7FE9" w:rsidR="00CE4E1A" w:rsidRPr="00026BD2" w:rsidRDefault="00026BD2">
      <w:pPr>
        <w:rPr>
          <w:rFonts w:ascii="Arial" w:hAnsi="Arial" w:cs="Arial"/>
          <w:color w:val="C00000"/>
        </w:rPr>
      </w:pPr>
      <w:r>
        <w:rPr>
          <w:rFonts w:ascii="Arial" w:hAnsi="Arial" w:cs="Arial"/>
          <w:b/>
          <w:bCs/>
        </w:rPr>
        <w:t>11.</w:t>
      </w:r>
      <w:r w:rsidR="00577562" w:rsidRPr="00026BD2">
        <w:rPr>
          <w:rFonts w:ascii="Arial" w:hAnsi="Arial" w:cs="Arial"/>
          <w:b/>
          <w:bCs/>
        </w:rPr>
        <w:t xml:space="preserve"> Please list up to three proposals how diversity and inclusion can be promoted in science and clinical trials. </w:t>
      </w:r>
    </w:p>
    <w:p w14:paraId="70E493EE" w14:textId="77777777" w:rsidR="00026BD2" w:rsidRDefault="00026BD2">
      <w:pPr>
        <w:rPr>
          <w:rFonts w:ascii="Arial" w:hAnsi="Arial" w:cs="Arial"/>
          <w:b/>
          <w:color w:val="0096CC"/>
        </w:rPr>
      </w:pPr>
    </w:p>
    <w:p w14:paraId="02192866" w14:textId="6013C11E" w:rsidR="00CE4E1A" w:rsidRPr="00026BD2" w:rsidRDefault="00CE4E1A">
      <w:pPr>
        <w:rPr>
          <w:rFonts w:ascii="Arial" w:hAnsi="Arial" w:cs="Arial"/>
          <w:b/>
          <w:color w:val="0096CC"/>
        </w:rPr>
      </w:pPr>
      <w:r w:rsidRPr="00026BD2">
        <w:rPr>
          <w:rFonts w:ascii="Arial" w:hAnsi="Arial" w:cs="Arial"/>
          <w:b/>
          <w:color w:val="0096CC"/>
        </w:rPr>
        <w:t>WORKING IN TRANSPLANTATION</w:t>
      </w:r>
    </w:p>
    <w:p w14:paraId="24E1DE42" w14:textId="6A19993D" w:rsidR="00577562" w:rsidRPr="00026BD2" w:rsidRDefault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12</w:t>
      </w:r>
      <w:r w:rsidR="005934A7" w:rsidRPr="00026BD2">
        <w:rPr>
          <w:rFonts w:ascii="Arial" w:hAnsi="Arial" w:cs="Arial"/>
          <w:b/>
          <w:bCs/>
        </w:rPr>
        <w:t xml:space="preserve">. </w:t>
      </w:r>
      <w:r w:rsidRPr="00026BD2">
        <w:rPr>
          <w:rFonts w:ascii="Arial" w:hAnsi="Arial" w:cs="Arial"/>
          <w:b/>
          <w:bCs/>
        </w:rPr>
        <w:t>In my workplace, clinical teams and research groups are inclusive and diverse across all levels of seniority.</w:t>
      </w:r>
    </w:p>
    <w:p w14:paraId="68834955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0FA11E92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331E6E9A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3185E030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74E10201" w14:textId="7EFF4F27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0682BDA8" w14:textId="7318B982" w:rsidR="00577562" w:rsidRDefault="00026BD2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13.</w:t>
      </w:r>
      <w:r w:rsidR="00577562" w:rsidRPr="00026BD2">
        <w:rPr>
          <w:rFonts w:ascii="Arial" w:hAnsi="Arial" w:cs="Arial"/>
          <w:b/>
          <w:bCs/>
        </w:rPr>
        <w:t xml:space="preserve"> Please list up to three proposals how </w:t>
      </w:r>
      <w:r w:rsidR="00CE4E1A" w:rsidRPr="00026BD2">
        <w:rPr>
          <w:rFonts w:ascii="Arial" w:hAnsi="Arial" w:cs="Arial"/>
          <w:b/>
          <w:bCs/>
        </w:rPr>
        <w:t xml:space="preserve">to promote diversity and inclusion in clinical teams and research groups. </w:t>
      </w:r>
      <w:r w:rsidR="00CE4E1A" w:rsidRPr="00026BD2">
        <w:rPr>
          <w:rFonts w:ascii="Arial" w:hAnsi="Arial" w:cs="Arial"/>
          <w:b/>
          <w:bCs/>
        </w:rPr>
        <w:br/>
      </w:r>
    </w:p>
    <w:p w14:paraId="1691B634" w14:textId="29646F87" w:rsidR="00026BD2" w:rsidRDefault="00026B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</w:t>
      </w:r>
      <w:r w:rsidRPr="00026BD2">
        <w:rPr>
          <w:rFonts w:ascii="Arial" w:hAnsi="Arial" w:cs="Arial"/>
          <w:b/>
          <w:bCs/>
        </w:rPr>
        <w:t>There are equal opportunities for training in transplantation and related disciplines.</w:t>
      </w:r>
    </w:p>
    <w:p w14:paraId="1E76A23E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483AE0C4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15CD9A8B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0BAE8A16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41F41B53" w14:textId="77777777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6CD6C374" w14:textId="018DF252" w:rsidR="00CE4E1A" w:rsidRPr="00EA16EB" w:rsidRDefault="00CE4E1A">
      <w:pPr>
        <w:rPr>
          <w:rFonts w:ascii="Arial" w:hAnsi="Arial" w:cs="Arial"/>
          <w:color w:val="C00000"/>
        </w:rPr>
      </w:pPr>
      <w:r w:rsidRPr="00026BD2">
        <w:rPr>
          <w:rFonts w:ascii="Arial" w:hAnsi="Arial" w:cs="Arial"/>
          <w:b/>
          <w:bCs/>
        </w:rPr>
        <w:t>1</w:t>
      </w:r>
      <w:r w:rsidR="00026BD2" w:rsidRPr="00026BD2">
        <w:rPr>
          <w:rFonts w:ascii="Arial" w:hAnsi="Arial" w:cs="Arial"/>
          <w:b/>
          <w:bCs/>
        </w:rPr>
        <w:t>5</w:t>
      </w:r>
      <w:r w:rsidRPr="00026BD2">
        <w:rPr>
          <w:rFonts w:ascii="Arial" w:hAnsi="Arial" w:cs="Arial"/>
          <w:b/>
          <w:bCs/>
        </w:rPr>
        <w:t xml:space="preserve">. Please list up to three proposals how equal opportunities can be granted in the context of training in transplantation and related fields. </w:t>
      </w:r>
      <w:r w:rsidRPr="00026BD2">
        <w:rPr>
          <w:rFonts w:ascii="Arial" w:hAnsi="Arial" w:cs="Arial"/>
          <w:b/>
          <w:bCs/>
        </w:rPr>
        <w:br/>
      </w:r>
    </w:p>
    <w:p w14:paraId="02FE0992" w14:textId="77777777" w:rsidR="00026BD2" w:rsidRPr="00026BD2" w:rsidRDefault="00CE4E1A">
      <w:pPr>
        <w:rPr>
          <w:rFonts w:ascii="Arial" w:hAnsi="Arial" w:cs="Arial"/>
          <w:b/>
          <w:bCs/>
        </w:rPr>
      </w:pPr>
      <w:r w:rsidRPr="00026BD2">
        <w:rPr>
          <w:rFonts w:ascii="Arial" w:hAnsi="Arial" w:cs="Arial"/>
          <w:b/>
          <w:bCs/>
        </w:rPr>
        <w:t>1</w:t>
      </w:r>
      <w:r w:rsidR="00026BD2" w:rsidRPr="00026BD2">
        <w:rPr>
          <w:rFonts w:ascii="Arial" w:hAnsi="Arial" w:cs="Arial"/>
          <w:b/>
          <w:bCs/>
        </w:rPr>
        <w:t>6</w:t>
      </w:r>
      <w:r w:rsidRPr="00026BD2">
        <w:rPr>
          <w:rFonts w:ascii="Arial" w:hAnsi="Arial" w:cs="Arial"/>
          <w:b/>
          <w:bCs/>
        </w:rPr>
        <w:t xml:space="preserve">. </w:t>
      </w:r>
      <w:r w:rsidR="00026BD2" w:rsidRPr="00026BD2">
        <w:rPr>
          <w:rFonts w:ascii="Arial" w:hAnsi="Arial" w:cs="Arial"/>
          <w:b/>
          <w:bCs/>
        </w:rPr>
        <w:t>There is equal access to publishing in transplantation and related fields.</w:t>
      </w:r>
    </w:p>
    <w:p w14:paraId="4C55FB16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198E4F24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037ECAE2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3239F96C" w14:textId="77777777" w:rsid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37B3B841" w14:textId="3E435BEB" w:rsidR="00026BD2" w:rsidRPr="00026BD2" w:rsidRDefault="00026BD2" w:rsidP="00026BD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09BCCF05" w14:textId="213279F2" w:rsidR="00CE4E1A" w:rsidRPr="00EA16EB" w:rsidRDefault="00CE4E1A">
      <w:pPr>
        <w:rPr>
          <w:rFonts w:ascii="Arial" w:hAnsi="Arial" w:cs="Arial"/>
        </w:rPr>
      </w:pPr>
      <w:r w:rsidRPr="00026BD2">
        <w:rPr>
          <w:rFonts w:ascii="Arial" w:hAnsi="Arial" w:cs="Arial"/>
          <w:b/>
          <w:bCs/>
        </w:rPr>
        <w:t>1</w:t>
      </w:r>
      <w:r w:rsidR="00026BD2" w:rsidRPr="00026BD2">
        <w:rPr>
          <w:rFonts w:ascii="Arial" w:hAnsi="Arial" w:cs="Arial"/>
          <w:b/>
          <w:bCs/>
        </w:rPr>
        <w:t>7</w:t>
      </w:r>
      <w:r w:rsidRPr="00026BD2">
        <w:rPr>
          <w:rFonts w:ascii="Arial" w:hAnsi="Arial" w:cs="Arial"/>
          <w:b/>
          <w:bCs/>
        </w:rPr>
        <w:t xml:space="preserve">. Please list up to three proposals how publishing in transplantation and related fields can be made more equally accessible. </w:t>
      </w:r>
      <w:r w:rsidRPr="00026BD2">
        <w:rPr>
          <w:rFonts w:ascii="Arial" w:hAnsi="Arial" w:cs="Arial"/>
          <w:b/>
          <w:bCs/>
        </w:rPr>
        <w:br/>
      </w:r>
    </w:p>
    <w:p w14:paraId="507085D7" w14:textId="77777777" w:rsidR="00EC764C" w:rsidRPr="00EC764C" w:rsidRDefault="005934A7">
      <w:pPr>
        <w:rPr>
          <w:rFonts w:ascii="Arial" w:hAnsi="Arial" w:cs="Arial"/>
          <w:b/>
          <w:bCs/>
        </w:rPr>
      </w:pPr>
      <w:r w:rsidRPr="00EC764C">
        <w:rPr>
          <w:rFonts w:ascii="Arial" w:hAnsi="Arial" w:cs="Arial"/>
          <w:b/>
          <w:bCs/>
        </w:rPr>
        <w:lastRenderedPageBreak/>
        <w:t>1</w:t>
      </w:r>
      <w:r w:rsidR="00EC764C" w:rsidRPr="00EC764C">
        <w:rPr>
          <w:rFonts w:ascii="Arial" w:hAnsi="Arial" w:cs="Arial"/>
          <w:b/>
          <w:bCs/>
        </w:rPr>
        <w:t>8</w:t>
      </w:r>
      <w:r w:rsidRPr="00EC764C">
        <w:rPr>
          <w:rFonts w:ascii="Arial" w:hAnsi="Arial" w:cs="Arial"/>
          <w:b/>
          <w:bCs/>
        </w:rPr>
        <w:t xml:space="preserve">. </w:t>
      </w:r>
      <w:r w:rsidR="00EC764C" w:rsidRPr="00EC764C">
        <w:rPr>
          <w:rFonts w:ascii="Arial" w:hAnsi="Arial" w:cs="Arial"/>
          <w:b/>
          <w:bCs/>
        </w:rPr>
        <w:t>There are equal chances of career progression in transplantation and related disciplines.</w:t>
      </w:r>
    </w:p>
    <w:p w14:paraId="642ADC0E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5B48E9DD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1740A8E4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269BF1FF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21466816" w14:textId="70C6B2EC" w:rsidR="00EC764C" w:rsidRP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639889A4" w14:textId="34F69432" w:rsidR="00CE4E1A" w:rsidRPr="00EA16EB" w:rsidRDefault="00CE4E1A">
      <w:pPr>
        <w:rPr>
          <w:rFonts w:ascii="Arial" w:hAnsi="Arial" w:cs="Arial"/>
          <w:color w:val="C00000"/>
        </w:rPr>
      </w:pPr>
      <w:r w:rsidRPr="00EC764C">
        <w:rPr>
          <w:rFonts w:ascii="Arial" w:hAnsi="Arial" w:cs="Arial"/>
          <w:b/>
          <w:bCs/>
        </w:rPr>
        <w:t>1</w:t>
      </w:r>
      <w:r w:rsidR="00EC764C" w:rsidRPr="00EC764C">
        <w:rPr>
          <w:rFonts w:ascii="Arial" w:hAnsi="Arial" w:cs="Arial"/>
          <w:b/>
          <w:bCs/>
        </w:rPr>
        <w:t>9</w:t>
      </w:r>
      <w:r w:rsidRPr="00EC764C">
        <w:rPr>
          <w:rFonts w:ascii="Arial" w:hAnsi="Arial" w:cs="Arial"/>
          <w:b/>
          <w:bCs/>
        </w:rPr>
        <w:t xml:space="preserve">. Please list up to three proposals how equal chances for career progressions can be granted in transplantation and related fields. </w:t>
      </w:r>
    </w:p>
    <w:p w14:paraId="4882DB59" w14:textId="77777777" w:rsidR="00CE4E1A" w:rsidRPr="00EA16EB" w:rsidRDefault="00CE4E1A">
      <w:pPr>
        <w:rPr>
          <w:rFonts w:ascii="Arial" w:hAnsi="Arial" w:cs="Arial"/>
          <w:b/>
        </w:rPr>
      </w:pPr>
    </w:p>
    <w:p w14:paraId="3481CD44" w14:textId="16F823D2" w:rsidR="00577562" w:rsidRPr="00EC764C" w:rsidRDefault="00577562">
      <w:pPr>
        <w:rPr>
          <w:rFonts w:ascii="Arial" w:hAnsi="Arial" w:cs="Arial"/>
          <w:color w:val="0096CC"/>
        </w:rPr>
      </w:pPr>
      <w:r w:rsidRPr="00EC764C">
        <w:rPr>
          <w:rFonts w:ascii="Arial" w:hAnsi="Arial" w:cs="Arial"/>
          <w:b/>
          <w:color w:val="0096CC"/>
        </w:rPr>
        <w:t>EQUALITY IN HEALTHCARE AND TRANSPLANTATION</w:t>
      </w:r>
    </w:p>
    <w:p w14:paraId="4ECD1C75" w14:textId="20C55B15" w:rsidR="00577562" w:rsidRDefault="00EC764C">
      <w:pPr>
        <w:rPr>
          <w:rFonts w:ascii="Arial" w:hAnsi="Arial" w:cs="Arial"/>
          <w:b/>
          <w:bCs/>
        </w:rPr>
      </w:pPr>
      <w:r w:rsidRPr="00EC764C">
        <w:rPr>
          <w:rFonts w:ascii="Arial" w:hAnsi="Arial" w:cs="Arial"/>
          <w:b/>
          <w:bCs/>
        </w:rPr>
        <w:t>20</w:t>
      </w:r>
      <w:r w:rsidR="00577562" w:rsidRPr="00EC764C">
        <w:rPr>
          <w:rFonts w:ascii="Arial" w:hAnsi="Arial" w:cs="Arial"/>
          <w:b/>
          <w:bCs/>
        </w:rPr>
        <w:t xml:space="preserve">. </w:t>
      </w:r>
      <w:r w:rsidRPr="00EC764C">
        <w:rPr>
          <w:rFonts w:ascii="Arial" w:hAnsi="Arial" w:cs="Arial"/>
          <w:b/>
          <w:bCs/>
        </w:rPr>
        <w:t>I believe that transplantation is equally accessible to all, regardless of gender, sexual orientation, ethnic background, socio-economic status, etc.</w:t>
      </w:r>
    </w:p>
    <w:p w14:paraId="7DAB2EF8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2B35D163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4AAE8F04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25B1744E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23C7A4BC" w14:textId="77777777" w:rsidR="00EC764C" w:rsidRP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4F0564B0" w14:textId="076164ED" w:rsidR="00577562" w:rsidRPr="00EC764C" w:rsidRDefault="00EC764C" w:rsidP="00577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577562" w:rsidRPr="00EC764C">
        <w:rPr>
          <w:rFonts w:ascii="Arial" w:hAnsi="Arial" w:cs="Arial"/>
          <w:b/>
          <w:bCs/>
        </w:rPr>
        <w:t xml:space="preserve">. </w:t>
      </w:r>
      <w:r w:rsidRPr="00EC764C">
        <w:rPr>
          <w:rFonts w:ascii="Arial" w:hAnsi="Arial" w:cs="Arial"/>
          <w:b/>
          <w:bCs/>
        </w:rPr>
        <w:t>Please list up to three proposals how transplantation could be made accessible in a more equitable manner, regardless of gender, sexual orientation, ethnic background, socio-economic status, etc.</w:t>
      </w:r>
    </w:p>
    <w:p w14:paraId="71787F71" w14:textId="7DB5FF3B" w:rsidR="00EC764C" w:rsidRDefault="00EC76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 </w:t>
      </w:r>
      <w:r w:rsidRPr="00EC764C">
        <w:rPr>
          <w:rFonts w:ascii="Arial" w:hAnsi="Arial" w:cs="Arial"/>
          <w:b/>
        </w:rPr>
        <w:t>I believe that post-transplant care is equally accessible to all, regardless of gender, sexual orientation, ethnic background, socio-economic status, etc.</w:t>
      </w:r>
    </w:p>
    <w:p w14:paraId="01F27D5D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Strongly agree </w:t>
      </w:r>
    </w:p>
    <w:p w14:paraId="4EBFFE8C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 </w:t>
      </w:r>
    </w:p>
    <w:p w14:paraId="36952FAE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Neither agree nor disagree</w:t>
      </w:r>
    </w:p>
    <w:p w14:paraId="1453097E" w14:textId="77777777" w:rsid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Disagree</w:t>
      </w:r>
    </w:p>
    <w:p w14:paraId="509FF419" w14:textId="77777777" w:rsidR="00EC764C" w:rsidRPr="00EC764C" w:rsidRDefault="00EC764C" w:rsidP="00EC764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Strongly disagree</w:t>
      </w:r>
    </w:p>
    <w:p w14:paraId="75531960" w14:textId="188F1969" w:rsidR="00EC764C" w:rsidRDefault="00EC76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</w:t>
      </w:r>
      <w:r w:rsidRPr="00EC764C">
        <w:rPr>
          <w:rFonts w:ascii="Arial" w:hAnsi="Arial" w:cs="Arial"/>
          <w:b/>
        </w:rPr>
        <w:t>Please list up to three proposals how post-transplant care could be made accessible in a more equitable manner, regardless of gender, sexual orientation, ethnic background, socio-economic status, etc.</w:t>
      </w:r>
    </w:p>
    <w:p w14:paraId="44CE8F43" w14:textId="77777777" w:rsidR="00EC764C" w:rsidRPr="00EA16EB" w:rsidRDefault="00EC764C">
      <w:pPr>
        <w:rPr>
          <w:rFonts w:ascii="Arial" w:hAnsi="Arial" w:cs="Arial"/>
          <w:b/>
        </w:rPr>
      </w:pPr>
    </w:p>
    <w:p w14:paraId="53FAC324" w14:textId="01EF2A26" w:rsidR="00577562" w:rsidRPr="00EC764C" w:rsidRDefault="00577562">
      <w:pPr>
        <w:rPr>
          <w:rFonts w:ascii="Arial" w:hAnsi="Arial" w:cs="Arial"/>
          <w:b/>
          <w:color w:val="0096CC"/>
        </w:rPr>
      </w:pPr>
      <w:r w:rsidRPr="00EC764C">
        <w:rPr>
          <w:rFonts w:ascii="Arial" w:hAnsi="Arial" w:cs="Arial"/>
          <w:b/>
          <w:color w:val="0096CC"/>
        </w:rPr>
        <w:t>FINAL COMMENTS</w:t>
      </w:r>
    </w:p>
    <w:p w14:paraId="084EFD61" w14:textId="65BC9CEB" w:rsidR="00CE4E1A" w:rsidRPr="00EC764C" w:rsidRDefault="00EC764C">
      <w:pPr>
        <w:rPr>
          <w:rFonts w:ascii="Arial" w:hAnsi="Arial" w:cs="Arial"/>
          <w:b/>
          <w:bCs/>
          <w:color w:val="C00000"/>
        </w:rPr>
      </w:pPr>
      <w:r w:rsidRPr="00EC764C">
        <w:rPr>
          <w:rFonts w:ascii="Arial" w:hAnsi="Arial" w:cs="Arial"/>
          <w:b/>
          <w:bCs/>
        </w:rPr>
        <w:t>24</w:t>
      </w:r>
      <w:r w:rsidR="00577562" w:rsidRPr="00EC764C">
        <w:rPr>
          <w:rFonts w:ascii="Arial" w:hAnsi="Arial" w:cs="Arial"/>
          <w:b/>
          <w:bCs/>
        </w:rPr>
        <w:t xml:space="preserve">. Please share any additional thoughts and suggestions you may have about any aspect diversity and inclusion. </w:t>
      </w:r>
    </w:p>
    <w:sectPr w:rsidR="00CE4E1A" w:rsidRPr="00EC764C" w:rsidSect="00BC74C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4A1"/>
    <w:multiLevelType w:val="multilevel"/>
    <w:tmpl w:val="2FA09560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06C0"/>
    <w:multiLevelType w:val="hybridMultilevel"/>
    <w:tmpl w:val="CEB0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2841"/>
    <w:multiLevelType w:val="hybridMultilevel"/>
    <w:tmpl w:val="0B2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C1E0B"/>
    <w:multiLevelType w:val="multilevel"/>
    <w:tmpl w:val="01C2A63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2B95"/>
    <w:multiLevelType w:val="hybridMultilevel"/>
    <w:tmpl w:val="76CA91D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D0D2ACD"/>
    <w:multiLevelType w:val="hybridMultilevel"/>
    <w:tmpl w:val="47C8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3674A"/>
    <w:multiLevelType w:val="hybridMultilevel"/>
    <w:tmpl w:val="2FA0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C51B5"/>
    <w:multiLevelType w:val="hybridMultilevel"/>
    <w:tmpl w:val="7EBA4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A3D25"/>
    <w:multiLevelType w:val="multilevel"/>
    <w:tmpl w:val="976C796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023D"/>
    <w:multiLevelType w:val="hybridMultilevel"/>
    <w:tmpl w:val="F97E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503AD"/>
    <w:multiLevelType w:val="hybridMultilevel"/>
    <w:tmpl w:val="64DC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076BE"/>
    <w:multiLevelType w:val="hybridMultilevel"/>
    <w:tmpl w:val="468A8AAE"/>
    <w:lvl w:ilvl="0" w:tplc="C42C3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27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4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8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6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29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6D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981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25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39"/>
    <w:rsid w:val="00026BD2"/>
    <w:rsid w:val="000E5C6F"/>
    <w:rsid w:val="00186F39"/>
    <w:rsid w:val="003B622B"/>
    <w:rsid w:val="004915D0"/>
    <w:rsid w:val="00577562"/>
    <w:rsid w:val="005934A7"/>
    <w:rsid w:val="00684680"/>
    <w:rsid w:val="00911F5E"/>
    <w:rsid w:val="00B61C1F"/>
    <w:rsid w:val="00BC74CE"/>
    <w:rsid w:val="00C12F27"/>
    <w:rsid w:val="00CE4E1A"/>
    <w:rsid w:val="00D064FE"/>
    <w:rsid w:val="00DB721C"/>
    <w:rsid w:val="00EA16EB"/>
    <w:rsid w:val="00EC764C"/>
    <w:rsid w:val="00F608C4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ACE6"/>
  <w14:defaultImageDpi w14:val="32767"/>
  <w15:chartTrackingRefBased/>
  <w15:docId w15:val="{A6B68358-A00C-F74E-9B36-2511D661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39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6F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F3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F3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F39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934A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F27"/>
    <w:rPr>
      <w:b/>
      <w:bCs/>
      <w:sz w:val="20"/>
      <w:szCs w:val="20"/>
      <w:lang w:val="en-GB"/>
    </w:rPr>
  </w:style>
  <w:style w:type="numbering" w:customStyle="1" w:styleId="CurrentList1">
    <w:name w:val="Current List1"/>
    <w:uiPriority w:val="99"/>
    <w:rsid w:val="00D064FE"/>
    <w:pPr>
      <w:numPr>
        <w:numId w:val="4"/>
      </w:numPr>
    </w:pPr>
  </w:style>
  <w:style w:type="numbering" w:customStyle="1" w:styleId="CurrentList2">
    <w:name w:val="Current List2"/>
    <w:uiPriority w:val="99"/>
    <w:rsid w:val="00D064FE"/>
    <w:pPr>
      <w:numPr>
        <w:numId w:val="5"/>
      </w:numPr>
    </w:pPr>
  </w:style>
  <w:style w:type="numbering" w:customStyle="1" w:styleId="CurrentList3">
    <w:name w:val="Current List3"/>
    <w:uiPriority w:val="99"/>
    <w:rsid w:val="00D064F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8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Ricci</dc:creator>
  <cp:keywords/>
  <dc:description/>
  <cp:lastModifiedBy>Liset Pengel</cp:lastModifiedBy>
  <cp:revision>2</cp:revision>
  <dcterms:created xsi:type="dcterms:W3CDTF">2023-03-03T12:30:00Z</dcterms:created>
  <dcterms:modified xsi:type="dcterms:W3CDTF">2023-03-03T12:30:00Z</dcterms:modified>
</cp:coreProperties>
</file>