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60E4" w14:textId="62A764A3" w:rsidR="00C20238" w:rsidRPr="000545CF" w:rsidRDefault="00C20238" w:rsidP="000545CF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45CF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CB1EBE">
        <w:rPr>
          <w:rFonts w:ascii="Times New Roman" w:hAnsi="Times New Roman" w:cs="Times New Roman"/>
          <w:b/>
          <w:sz w:val="24"/>
          <w:szCs w:val="24"/>
        </w:rPr>
        <w:t>S</w:t>
      </w:r>
      <w:r w:rsidRPr="000545CF">
        <w:rPr>
          <w:rFonts w:ascii="Times New Roman" w:hAnsi="Times New Roman" w:cs="Times New Roman"/>
          <w:b/>
          <w:sz w:val="24"/>
          <w:szCs w:val="24"/>
        </w:rPr>
        <w:t>1</w:t>
      </w:r>
      <w:r w:rsidR="00CB1EBE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0545CF">
        <w:rPr>
          <w:rFonts w:ascii="Times New Roman" w:hAnsi="Times New Roman" w:cs="Times New Roman"/>
          <w:sz w:val="24"/>
          <w:szCs w:val="24"/>
        </w:rPr>
        <w:t>Correlation between donor characteristics and severity of DN at 2 week protocol biopsy</w:t>
      </w:r>
      <w:r w:rsidR="00CB1EB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73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1541"/>
        <w:gridCol w:w="1553"/>
        <w:gridCol w:w="1411"/>
        <w:gridCol w:w="1552"/>
        <w:gridCol w:w="718"/>
      </w:tblGrid>
      <w:tr w:rsidR="00CB1EBE" w:rsidRPr="00CB1EBE" w14:paraId="10F049AE" w14:textId="77777777" w:rsidTr="000545CF">
        <w:trPr>
          <w:trHeight w:val="454"/>
          <w:jc w:val="center"/>
        </w:trPr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50E7EC4F" w14:textId="77777777" w:rsidR="00C20238" w:rsidRPr="000545CF" w:rsidRDefault="00C20238" w:rsidP="000545CF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6C617899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545CF">
              <w:rPr>
                <w:rFonts w:ascii="Times New Roman" w:hAnsi="Times New Roman" w:cs="Times New Roman"/>
                <w:b/>
                <w:sz w:val="22"/>
              </w:rPr>
              <w:t>Class I</w:t>
            </w:r>
          </w:p>
          <w:p w14:paraId="725C86FB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545CF">
              <w:rPr>
                <w:rFonts w:ascii="Times New Roman" w:hAnsi="Times New Roman" w:cs="Times New Roman"/>
                <w:b/>
                <w:sz w:val="22"/>
              </w:rPr>
              <w:t>(N = 22)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B33FB2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545CF">
              <w:rPr>
                <w:rFonts w:ascii="Times New Roman" w:hAnsi="Times New Roman" w:cs="Times New Roman"/>
                <w:b/>
                <w:sz w:val="22"/>
              </w:rPr>
              <w:t xml:space="preserve">Class </w:t>
            </w:r>
            <w:proofErr w:type="spellStart"/>
            <w:r w:rsidRPr="000545CF">
              <w:rPr>
                <w:rFonts w:ascii="Times New Roman" w:hAnsi="Times New Roman" w:cs="Times New Roman"/>
                <w:b/>
                <w:sz w:val="22"/>
              </w:rPr>
              <w:t>IIa</w:t>
            </w:r>
            <w:proofErr w:type="spellEnd"/>
          </w:p>
          <w:p w14:paraId="119F7AE4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545CF">
              <w:rPr>
                <w:rFonts w:ascii="Times New Roman" w:hAnsi="Times New Roman" w:cs="Times New Roman"/>
                <w:b/>
                <w:sz w:val="22"/>
              </w:rPr>
              <w:t>(N = 6)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3A2D88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545CF">
              <w:rPr>
                <w:rFonts w:ascii="Times New Roman" w:hAnsi="Times New Roman" w:cs="Times New Roman"/>
                <w:b/>
                <w:sz w:val="22"/>
              </w:rPr>
              <w:t>Class IIb</w:t>
            </w:r>
          </w:p>
          <w:p w14:paraId="08F196CC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545CF">
              <w:rPr>
                <w:rFonts w:ascii="Times New Roman" w:hAnsi="Times New Roman" w:cs="Times New Roman"/>
                <w:b/>
                <w:sz w:val="22"/>
              </w:rPr>
              <w:t>(N = 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32C22A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545CF">
              <w:rPr>
                <w:rFonts w:ascii="Times New Roman" w:hAnsi="Times New Roman" w:cs="Times New Roman"/>
                <w:b/>
                <w:sz w:val="22"/>
              </w:rPr>
              <w:t>Class III</w:t>
            </w:r>
          </w:p>
          <w:p w14:paraId="314F859F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545CF">
              <w:rPr>
                <w:rFonts w:ascii="Times New Roman" w:hAnsi="Times New Roman" w:cs="Times New Roman"/>
                <w:b/>
                <w:sz w:val="22"/>
              </w:rPr>
              <w:t>(N = 4)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2C5FFB9" w14:textId="4ACCA9AA" w:rsidR="00C20238" w:rsidRPr="000545CF" w:rsidRDefault="00CB1EBE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p</w:t>
            </w:r>
            <w:r w:rsidR="00C20238" w:rsidRPr="000545CF">
              <w:rPr>
                <w:rFonts w:ascii="Times New Roman" w:hAnsi="Times New Roman" w:cs="Times New Roman"/>
                <w:b/>
                <w:sz w:val="22"/>
              </w:rPr>
              <w:t>-value</w:t>
            </w:r>
          </w:p>
        </w:tc>
      </w:tr>
      <w:tr w:rsidR="00CB1EBE" w:rsidRPr="00CB1EBE" w14:paraId="385C53E9" w14:textId="77777777" w:rsidTr="000545CF">
        <w:trPr>
          <w:trHeight w:val="454"/>
          <w:jc w:val="center"/>
        </w:trPr>
        <w:tc>
          <w:tcPr>
            <w:tcW w:w="2982" w:type="dxa"/>
            <w:tcBorders>
              <w:bottom w:val="nil"/>
            </w:tcBorders>
            <w:vAlign w:val="center"/>
          </w:tcPr>
          <w:p w14:paraId="6D475A25" w14:textId="77777777" w:rsidR="00C20238" w:rsidRPr="000545CF" w:rsidRDefault="00C20238" w:rsidP="000545CF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hAnsi="Times New Roman" w:cs="Times New Roman"/>
                <w:sz w:val="22"/>
              </w:rPr>
              <w:t xml:space="preserve">DM duration </w:t>
            </w:r>
          </w:p>
          <w:p w14:paraId="655A37A6" w14:textId="77777777" w:rsidR="00C20238" w:rsidRPr="000545CF" w:rsidRDefault="00C20238" w:rsidP="000545CF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hAnsi="Times New Roman" w:cs="Times New Roman"/>
                <w:sz w:val="22"/>
              </w:rPr>
              <w:t>(year, median [range])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5115BF09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6.5 [1.0, 22.0]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4A4E8D0B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7.5 [3.0, 20.0]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285B17E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8.0 [8.0, 8.0]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F70817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8.0 [6.0, 10.0]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14:paraId="28FE219D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0.92</w:t>
            </w:r>
          </w:p>
        </w:tc>
      </w:tr>
      <w:tr w:rsidR="00CB1EBE" w:rsidRPr="00CB1EBE" w14:paraId="3A63EFD2" w14:textId="77777777" w:rsidTr="000545CF">
        <w:trPr>
          <w:trHeight w:val="454"/>
          <w:jc w:val="center"/>
        </w:trPr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67339E4A" w14:textId="2895C08A" w:rsidR="00C20238" w:rsidRPr="000545CF" w:rsidRDefault="00C20238" w:rsidP="000545CF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hAnsi="Times New Roman" w:cs="Times New Roman"/>
                <w:sz w:val="22"/>
              </w:rPr>
              <w:t>DM medication</w:t>
            </w:r>
            <w:r w:rsidR="00CB1EB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545CF">
              <w:rPr>
                <w:rFonts w:ascii="Times New Roman" w:hAnsi="Times New Roman" w:cs="Times New Roman"/>
                <w:sz w:val="22"/>
              </w:rPr>
              <w:t>(%)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424C6602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19 ( 90.5)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7F22E80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6 (100.0)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0EE9AD2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2 (100.0)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CB65E95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4 (100.0)</w:t>
            </w: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14:paraId="69F36B30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hAnsi="Times New Roman" w:cs="Times New Roman"/>
                <w:sz w:val="22"/>
              </w:rPr>
              <w:t>1.00</w:t>
            </w:r>
          </w:p>
        </w:tc>
      </w:tr>
      <w:tr w:rsidR="00CB1EBE" w:rsidRPr="00CB1EBE" w14:paraId="71FBA8F9" w14:textId="77777777" w:rsidTr="000545CF">
        <w:trPr>
          <w:trHeight w:val="454"/>
          <w:jc w:val="center"/>
        </w:trPr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00918588" w14:textId="1408498C" w:rsidR="00C20238" w:rsidRPr="000545CF" w:rsidRDefault="00C20238" w:rsidP="000545CF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hAnsi="Times New Roman" w:cs="Times New Roman"/>
                <w:sz w:val="22"/>
              </w:rPr>
              <w:t>HgA1C (%, median [range])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69BC75FD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6.3 [5.1, 8.4]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E0764F7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6.9 [6.5, 8.9]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B95F46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7.2 [6.6, 7.7]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E88F0E5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7.8 [5.8, 12.4]</w:t>
            </w: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14:paraId="168E73C2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0.106</w:t>
            </w:r>
          </w:p>
        </w:tc>
      </w:tr>
      <w:tr w:rsidR="00CB1EBE" w:rsidRPr="00CB1EBE" w14:paraId="00B80245" w14:textId="77777777" w:rsidTr="000545CF">
        <w:trPr>
          <w:trHeight w:val="454"/>
          <w:jc w:val="center"/>
        </w:trPr>
        <w:tc>
          <w:tcPr>
            <w:tcW w:w="2982" w:type="dxa"/>
            <w:tcBorders>
              <w:top w:val="nil"/>
            </w:tcBorders>
            <w:vAlign w:val="center"/>
          </w:tcPr>
          <w:p w14:paraId="14510F90" w14:textId="1CFA4A6A" w:rsidR="00C20238" w:rsidRPr="000545CF" w:rsidRDefault="00C20238" w:rsidP="000545CF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hAnsi="Times New Roman" w:cs="Times New Roman"/>
                <w:sz w:val="22"/>
              </w:rPr>
              <w:t>Donor age</w:t>
            </w:r>
            <w:r w:rsidR="00CB1EB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545CF">
              <w:rPr>
                <w:rFonts w:ascii="Times New Roman" w:hAnsi="Times New Roman" w:cs="Times New Roman"/>
                <w:sz w:val="22"/>
              </w:rPr>
              <w:t xml:space="preserve">(year, mean </w:t>
            </w: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± SD)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14:paraId="04CEC834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 xml:space="preserve">62.2 </w:t>
            </w:r>
            <w:r w:rsidRPr="000545CF">
              <w:rPr>
                <w:rFonts w:ascii="Times New Roman" w:eastAsia="Malgun Gothic" w:hAnsi="Times New Roman" w:cs="Times New Roman" w:hint="eastAsia"/>
                <w:color w:val="000000" w:themeColor="dark1"/>
                <w:kern w:val="24"/>
                <w:sz w:val="22"/>
              </w:rPr>
              <w:t>±</w:t>
            </w: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 xml:space="preserve"> 8.7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0BE331E9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 xml:space="preserve">56.2 </w:t>
            </w:r>
            <w:r w:rsidRPr="000545CF">
              <w:rPr>
                <w:rFonts w:ascii="Times New Roman" w:eastAsia="Malgun Gothic" w:hAnsi="Times New Roman" w:cs="Times New Roman" w:hint="eastAsia"/>
                <w:color w:val="000000" w:themeColor="dark1"/>
                <w:kern w:val="24"/>
                <w:sz w:val="22"/>
              </w:rPr>
              <w:t>±</w:t>
            </w: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 xml:space="preserve"> 13.6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5FE61E8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 xml:space="preserve">59.0 </w:t>
            </w:r>
            <w:r w:rsidRPr="000545CF">
              <w:rPr>
                <w:rFonts w:ascii="Times New Roman" w:eastAsia="Malgun Gothic" w:hAnsi="Times New Roman" w:cs="Times New Roman" w:hint="eastAsia"/>
                <w:color w:val="000000" w:themeColor="dark1"/>
                <w:kern w:val="24"/>
                <w:sz w:val="22"/>
              </w:rPr>
              <w:t>±</w:t>
            </w: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 xml:space="preserve"> 12.7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AFEC5D8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 xml:space="preserve">57.0 </w:t>
            </w:r>
            <w:r w:rsidRPr="000545CF">
              <w:rPr>
                <w:rFonts w:ascii="Times New Roman" w:eastAsia="Malgun Gothic" w:hAnsi="Times New Roman" w:cs="Times New Roman" w:hint="eastAsia"/>
                <w:color w:val="000000" w:themeColor="dark1"/>
                <w:kern w:val="24"/>
                <w:sz w:val="22"/>
              </w:rPr>
              <w:t>±</w:t>
            </w: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 xml:space="preserve"> 5.9</w:t>
            </w:r>
          </w:p>
        </w:tc>
        <w:tc>
          <w:tcPr>
            <w:tcW w:w="671" w:type="dxa"/>
            <w:tcBorders>
              <w:top w:val="nil"/>
            </w:tcBorders>
            <w:vAlign w:val="center"/>
          </w:tcPr>
          <w:p w14:paraId="0AF8AAAA" w14:textId="77777777" w:rsidR="00C20238" w:rsidRPr="000545CF" w:rsidRDefault="00C20238" w:rsidP="000545C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2"/>
              </w:rPr>
              <w:t>0.592</w:t>
            </w:r>
          </w:p>
        </w:tc>
      </w:tr>
    </w:tbl>
    <w:p w14:paraId="2E3BC19F" w14:textId="49059415" w:rsidR="00C20238" w:rsidRPr="000545CF" w:rsidRDefault="00C20238" w:rsidP="00C20238">
      <w:pPr>
        <w:widowControl/>
        <w:wordWrap/>
        <w:autoSpaceDE/>
        <w:autoSpaceDN/>
        <w:spacing w:before="10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45CF">
        <w:rPr>
          <w:rFonts w:ascii="Times New Roman" w:hAnsi="Times New Roman" w:cs="Times New Roman"/>
          <w:i/>
          <w:sz w:val="24"/>
          <w:szCs w:val="24"/>
        </w:rPr>
        <w:t>DM, diabetes mellitus; DN, diabetic nephropathy</w:t>
      </w:r>
      <w:r w:rsidR="00CB1EBE">
        <w:rPr>
          <w:rFonts w:ascii="Times New Roman" w:hAnsi="Times New Roman" w:cs="Times New Roman"/>
          <w:i/>
          <w:sz w:val="24"/>
          <w:szCs w:val="24"/>
        </w:rPr>
        <w:t>.</w:t>
      </w:r>
    </w:p>
    <w:p w14:paraId="31C2616A" w14:textId="77777777" w:rsidR="00CB1EBE" w:rsidRDefault="00CB1EBE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BF3340" w14:textId="1282EF90" w:rsidR="000A3EF4" w:rsidRPr="000545CF" w:rsidRDefault="00CB1EBE" w:rsidP="000A3EF4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48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 xml:space="preserve">S2 | </w:t>
      </w:r>
      <w:r w:rsidR="000A3EF4" w:rsidRPr="000545CF">
        <w:rPr>
          <w:rFonts w:ascii="Times New Roman" w:hAnsi="Times New Roman" w:cs="Times New Roman"/>
          <w:sz w:val="24"/>
          <w:szCs w:val="24"/>
        </w:rPr>
        <w:t>Diabetic nephropathy progression risk-factor analysis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83" w:type="dxa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0"/>
        <w:gridCol w:w="1559"/>
        <w:gridCol w:w="1864"/>
        <w:gridCol w:w="1559"/>
        <w:gridCol w:w="1701"/>
      </w:tblGrid>
      <w:tr w:rsidR="000A3EF4" w:rsidRPr="00CB1EBE" w14:paraId="4FD9773E" w14:textId="77777777" w:rsidTr="009546FE">
        <w:trPr>
          <w:trHeight w:val="507"/>
          <w:jc w:val="center"/>
        </w:trPr>
        <w:tc>
          <w:tcPr>
            <w:tcW w:w="2400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DE38F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FBF76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0545CF">
              <w:rPr>
                <w:rFonts w:ascii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864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0FBE4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b/>
                <w:sz w:val="24"/>
                <w:szCs w:val="24"/>
              </w:rPr>
              <w:t>Odds ratio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C3491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</w:tr>
      <w:tr w:rsidR="000A3EF4" w:rsidRPr="00CB1EBE" w14:paraId="4A2E4A83" w14:textId="77777777" w:rsidTr="009546FE">
        <w:trPr>
          <w:trHeight w:val="405"/>
          <w:jc w:val="center"/>
        </w:trPr>
        <w:tc>
          <w:tcPr>
            <w:tcW w:w="2400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053D2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Donor age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C9860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86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E62BC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E8132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F05CD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0A3EF4" w:rsidRPr="00CB1EBE" w14:paraId="565FE856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D508A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Donor BMI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7ACE0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FF932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7DB9D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0F7D1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EF4" w:rsidRPr="00CB1EBE" w14:paraId="34F0D0D1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11C29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Donor HTN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22079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471B0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A3B76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810FE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436C" w:rsidRPr="00CB1EBE" w14:paraId="692D33E0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7B506" w14:textId="77777777" w:rsidR="00B7436C" w:rsidRPr="000545CF" w:rsidRDefault="00B7436C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Donor DM duration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86B84" w14:textId="77777777" w:rsidR="00B7436C" w:rsidRPr="000545CF" w:rsidRDefault="00B7436C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1739C" w14:textId="77777777" w:rsidR="00B7436C" w:rsidRPr="000545CF" w:rsidRDefault="00B7436C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CD42F" w14:textId="77777777" w:rsidR="00B7436C" w:rsidRPr="000545CF" w:rsidRDefault="00B7436C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4BE81" w14:textId="77777777" w:rsidR="00B7436C" w:rsidRPr="000545CF" w:rsidRDefault="00B7436C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0A3EF4" w:rsidRPr="00CB1EBE" w14:paraId="33AF2C20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C107D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 xml:space="preserve">Male donor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14567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070E2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78098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D0FAC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23.36</w:t>
            </w:r>
          </w:p>
        </w:tc>
      </w:tr>
      <w:tr w:rsidR="000A3EF4" w:rsidRPr="00CB1EBE" w14:paraId="4992CE7A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C9E04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Recipient age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6E9DA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62757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FF199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44EE1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0A3EF4" w:rsidRPr="00CB1EBE" w14:paraId="5556DBD8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7F5C4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Recipient BMI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C12B4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66D91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615FD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65B3C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</w:tr>
      <w:tr w:rsidR="000A3EF4" w:rsidRPr="00CB1EBE" w14:paraId="4C865314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CDF84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Recipient DM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76999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AF796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91805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B728D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EF4" w:rsidRPr="00CB1EBE" w14:paraId="34EBC1BD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E0785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Recipient HTN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370AD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68440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C5834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08B45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EF4" w:rsidRPr="00CB1EBE" w14:paraId="06993A8A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44A2C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Male recipient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E6402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F7B63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D7CEE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E6298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42.02</w:t>
            </w:r>
          </w:p>
        </w:tc>
      </w:tr>
      <w:tr w:rsidR="000A3EF4" w:rsidRPr="00CB1EBE" w14:paraId="68A1F7E8" w14:textId="77777777" w:rsidTr="009546FE">
        <w:trPr>
          <w:trHeight w:val="405"/>
          <w:jc w:val="center"/>
        </w:trPr>
        <w:tc>
          <w:tcPr>
            <w:tcW w:w="2400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77808" w14:textId="77777777" w:rsidR="000A3EF4" w:rsidRPr="000545CF" w:rsidRDefault="000A3EF4" w:rsidP="009546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Uncontrolled FBS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491B6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6E5E9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ED99C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F17D3" w14:textId="77777777" w:rsidR="000A3EF4" w:rsidRPr="000545CF" w:rsidRDefault="000A3E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  <w:r w:rsidR="00B7436C" w:rsidRPr="00054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8B05BAB" w14:textId="77777777" w:rsidR="002C4185" w:rsidRPr="000545CF" w:rsidRDefault="000A3EF4" w:rsidP="000A3EF4">
      <w:pPr>
        <w:widowControl/>
        <w:wordWrap/>
        <w:autoSpaceDE/>
        <w:autoSpaceDN/>
        <w:spacing w:before="10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45CF">
        <w:rPr>
          <w:rFonts w:ascii="Times New Roman" w:hAnsi="Times New Roman" w:cs="Times New Roman"/>
          <w:i/>
          <w:sz w:val="24"/>
          <w:szCs w:val="24"/>
        </w:rPr>
        <w:t>DM</w:t>
      </w:r>
      <w:r w:rsidR="00890E02" w:rsidRPr="000545CF">
        <w:rPr>
          <w:rFonts w:ascii="Times New Roman" w:hAnsi="Times New Roman" w:cs="Times New Roman"/>
          <w:i/>
          <w:sz w:val="24"/>
          <w:szCs w:val="24"/>
        </w:rPr>
        <w:t>,</w:t>
      </w:r>
      <w:r w:rsidRPr="000545CF">
        <w:rPr>
          <w:rFonts w:ascii="Times New Roman" w:hAnsi="Times New Roman" w:cs="Times New Roman"/>
          <w:i/>
          <w:sz w:val="24"/>
          <w:szCs w:val="24"/>
        </w:rPr>
        <w:t xml:space="preserve"> diabetes mellitus; FBS</w:t>
      </w:r>
      <w:r w:rsidR="00890E02" w:rsidRPr="000545CF">
        <w:rPr>
          <w:rFonts w:ascii="Times New Roman" w:hAnsi="Times New Roman" w:cs="Times New Roman"/>
          <w:i/>
          <w:sz w:val="24"/>
          <w:szCs w:val="24"/>
        </w:rPr>
        <w:t>,</w:t>
      </w:r>
      <w:r w:rsidRPr="000545CF">
        <w:rPr>
          <w:rFonts w:ascii="Times New Roman" w:hAnsi="Times New Roman" w:cs="Times New Roman"/>
          <w:i/>
          <w:sz w:val="24"/>
          <w:szCs w:val="24"/>
        </w:rPr>
        <w:t xml:space="preserve"> fasting blood sugar; BMI</w:t>
      </w:r>
      <w:r w:rsidR="00890E02" w:rsidRPr="000545CF">
        <w:rPr>
          <w:rFonts w:ascii="Times New Roman" w:hAnsi="Times New Roman" w:cs="Times New Roman"/>
          <w:i/>
          <w:sz w:val="24"/>
          <w:szCs w:val="24"/>
        </w:rPr>
        <w:t>,</w:t>
      </w:r>
      <w:r w:rsidRPr="000545CF">
        <w:rPr>
          <w:rFonts w:ascii="Times New Roman" w:hAnsi="Times New Roman" w:cs="Times New Roman"/>
          <w:i/>
          <w:sz w:val="24"/>
          <w:szCs w:val="24"/>
        </w:rPr>
        <w:t xml:space="preserve"> body mass index; HTN</w:t>
      </w:r>
      <w:r w:rsidR="00890E02" w:rsidRPr="000545CF">
        <w:rPr>
          <w:rFonts w:ascii="Times New Roman" w:hAnsi="Times New Roman" w:cs="Times New Roman"/>
          <w:i/>
          <w:sz w:val="24"/>
          <w:szCs w:val="24"/>
        </w:rPr>
        <w:t>,</w:t>
      </w:r>
      <w:r w:rsidRPr="000545CF">
        <w:rPr>
          <w:rFonts w:ascii="Times New Roman" w:hAnsi="Times New Roman" w:cs="Times New Roman"/>
          <w:i/>
          <w:sz w:val="24"/>
          <w:szCs w:val="24"/>
        </w:rPr>
        <w:t xml:space="preserve"> hypertension; CI</w:t>
      </w:r>
      <w:r w:rsidR="00890E02" w:rsidRPr="000545CF">
        <w:rPr>
          <w:rFonts w:ascii="Times New Roman" w:hAnsi="Times New Roman" w:cs="Times New Roman"/>
          <w:i/>
          <w:sz w:val="24"/>
          <w:szCs w:val="24"/>
        </w:rPr>
        <w:t>,</w:t>
      </w:r>
      <w:r w:rsidRPr="000545CF">
        <w:rPr>
          <w:rFonts w:ascii="Times New Roman" w:hAnsi="Times New Roman" w:cs="Times New Roman"/>
          <w:i/>
          <w:sz w:val="24"/>
          <w:szCs w:val="24"/>
        </w:rPr>
        <w:t xml:space="preserve"> confidence interva</w:t>
      </w:r>
      <w:r w:rsidR="00B7436C" w:rsidRPr="000545CF">
        <w:rPr>
          <w:rFonts w:ascii="Times New Roman" w:hAnsi="Times New Roman" w:cs="Times New Roman"/>
          <w:i/>
          <w:sz w:val="24"/>
          <w:szCs w:val="24"/>
        </w:rPr>
        <w:t>l</w:t>
      </w:r>
      <w:r w:rsidR="00E935D0" w:rsidRPr="000545CF">
        <w:rPr>
          <w:rFonts w:ascii="Times New Roman" w:hAnsi="Times New Roman" w:cs="Times New Roman"/>
          <w:i/>
          <w:sz w:val="24"/>
          <w:szCs w:val="24"/>
        </w:rPr>
        <w:t>.</w:t>
      </w:r>
    </w:p>
    <w:p w14:paraId="1054573F" w14:textId="77777777" w:rsidR="00CB1EBE" w:rsidRDefault="00CB1EBE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6F9EC4" w14:textId="129D1B38" w:rsidR="000329F4" w:rsidRPr="000545CF" w:rsidRDefault="00CB1EBE" w:rsidP="000329F4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48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 xml:space="preserve">S3 | </w:t>
      </w:r>
      <w:r w:rsidR="000329F4" w:rsidRPr="000545CF">
        <w:rPr>
          <w:rFonts w:ascii="Times New Roman" w:hAnsi="Times New Roman" w:cs="Times New Roman"/>
          <w:sz w:val="24"/>
          <w:szCs w:val="24"/>
        </w:rPr>
        <w:t xml:space="preserve">Clinical outcomes </w:t>
      </w:r>
      <w:r w:rsidR="004C1C16" w:rsidRPr="000545CF">
        <w:rPr>
          <w:rFonts w:ascii="Times New Roman" w:hAnsi="Times New Roman" w:cs="Times New Roman"/>
          <w:sz w:val="24"/>
          <w:szCs w:val="24"/>
        </w:rPr>
        <w:t>after kidney transplantation using a kidney from DM donors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44" w:type="dxa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12"/>
        <w:gridCol w:w="2432"/>
      </w:tblGrid>
      <w:tr w:rsidR="000329F4" w:rsidRPr="00CB1EBE" w14:paraId="6BC6F8DB" w14:textId="77777777" w:rsidTr="000545CF">
        <w:trPr>
          <w:trHeight w:val="507"/>
          <w:jc w:val="center"/>
        </w:trPr>
        <w:tc>
          <w:tcPr>
            <w:tcW w:w="6512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AA915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56957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05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34</w:t>
            </w:r>
          </w:p>
        </w:tc>
      </w:tr>
      <w:tr w:rsidR="000329F4" w:rsidRPr="00CB1EBE" w14:paraId="0FA40B65" w14:textId="77777777" w:rsidTr="000545CF">
        <w:trPr>
          <w:trHeight w:val="405"/>
          <w:jc w:val="center"/>
        </w:trPr>
        <w:tc>
          <w:tcPr>
            <w:tcW w:w="6512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5E9FC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Patients death (n, %)</w:t>
            </w:r>
          </w:p>
        </w:tc>
        <w:tc>
          <w:tcPr>
            <w:tcW w:w="2432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E4F46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color w:val="FFFFFF" w:themeColor="light1"/>
                <w:kern w:val="24"/>
                <w:sz w:val="24"/>
                <w:szCs w:val="24"/>
              </w:rPr>
              <w:t>0</w:t>
            </w:r>
          </w:p>
        </w:tc>
      </w:tr>
      <w:tr w:rsidR="000329F4" w:rsidRPr="00CB1EBE" w14:paraId="30BF09FE" w14:textId="77777777" w:rsidTr="000545CF">
        <w:trPr>
          <w:trHeight w:val="405"/>
          <w:jc w:val="center"/>
        </w:trPr>
        <w:tc>
          <w:tcPr>
            <w:tcW w:w="651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5E8CD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Graft failure (n, %)</w:t>
            </w:r>
          </w:p>
        </w:tc>
        <w:tc>
          <w:tcPr>
            <w:tcW w:w="243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0C269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color w:val="000000" w:themeColor="dark1"/>
                <w:kern w:val="24"/>
                <w:sz w:val="24"/>
                <w:szCs w:val="24"/>
              </w:rPr>
              <w:t>6 (17.6%)</w:t>
            </w:r>
          </w:p>
        </w:tc>
      </w:tr>
      <w:tr w:rsidR="000329F4" w:rsidRPr="00CB1EBE" w14:paraId="03405B4E" w14:textId="77777777" w:rsidTr="000545CF">
        <w:trPr>
          <w:trHeight w:val="405"/>
          <w:jc w:val="center"/>
        </w:trPr>
        <w:tc>
          <w:tcPr>
            <w:tcW w:w="651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F1291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2wk eGFR (mL/min/1.73m</w:t>
            </w:r>
            <w:r w:rsidRPr="000545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, mean</w:t>
            </w:r>
            <w:r w:rsidRPr="000545CF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SD)</w:t>
            </w:r>
          </w:p>
        </w:tc>
        <w:tc>
          <w:tcPr>
            <w:tcW w:w="243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80E7C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49.1 </w:t>
            </w:r>
            <w:r w:rsidRPr="000545CF">
              <w:rPr>
                <w:rFonts w:ascii="Times New Roman" w:hAnsi="Times New Roman" w:cs="Times New Roman" w:hint="eastAsia"/>
                <w:color w:val="000000" w:themeColor="dark1"/>
                <w:kern w:val="24"/>
                <w:sz w:val="24"/>
                <w:szCs w:val="24"/>
              </w:rPr>
              <w:t>±</w:t>
            </w: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22.5</w:t>
            </w:r>
          </w:p>
        </w:tc>
      </w:tr>
      <w:tr w:rsidR="000329F4" w:rsidRPr="00CB1EBE" w14:paraId="52E86280" w14:textId="77777777" w:rsidTr="000545CF">
        <w:trPr>
          <w:trHeight w:val="405"/>
          <w:jc w:val="center"/>
        </w:trPr>
        <w:tc>
          <w:tcPr>
            <w:tcW w:w="651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B71E9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1yr eGFR</w:t>
            </w:r>
          </w:p>
        </w:tc>
        <w:tc>
          <w:tcPr>
            <w:tcW w:w="243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DE8CB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51.2 </w:t>
            </w:r>
            <w:r w:rsidRPr="000545CF">
              <w:rPr>
                <w:rFonts w:ascii="Times New Roman" w:hAnsi="Times New Roman" w:cs="Times New Roman" w:hint="eastAsia"/>
                <w:color w:val="000000" w:themeColor="dark1"/>
                <w:kern w:val="24"/>
                <w:sz w:val="24"/>
                <w:szCs w:val="24"/>
              </w:rPr>
              <w:t>±</w:t>
            </w: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15.3</w:t>
            </w:r>
          </w:p>
        </w:tc>
      </w:tr>
      <w:tr w:rsidR="000329F4" w:rsidRPr="00CB1EBE" w14:paraId="758F0AF0" w14:textId="77777777" w:rsidTr="000545CF">
        <w:trPr>
          <w:trHeight w:val="405"/>
          <w:jc w:val="center"/>
        </w:trPr>
        <w:tc>
          <w:tcPr>
            <w:tcW w:w="651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AF87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2yr eGFR</w:t>
            </w:r>
          </w:p>
        </w:tc>
        <w:tc>
          <w:tcPr>
            <w:tcW w:w="243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59E83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52.3 </w:t>
            </w:r>
            <w:r w:rsidRPr="000545CF">
              <w:rPr>
                <w:rFonts w:ascii="Times New Roman" w:hAnsi="Times New Roman" w:cs="Times New Roman" w:hint="eastAsia"/>
                <w:color w:val="000000" w:themeColor="dark1"/>
                <w:kern w:val="24"/>
                <w:sz w:val="24"/>
                <w:szCs w:val="24"/>
              </w:rPr>
              <w:t>±</w:t>
            </w: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15.5</w:t>
            </w:r>
          </w:p>
        </w:tc>
      </w:tr>
      <w:tr w:rsidR="000329F4" w:rsidRPr="00CB1EBE" w14:paraId="492E6CD8" w14:textId="77777777" w:rsidTr="000545CF">
        <w:trPr>
          <w:trHeight w:val="405"/>
          <w:jc w:val="center"/>
        </w:trPr>
        <w:tc>
          <w:tcPr>
            <w:tcW w:w="651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38311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3yr eGFR</w:t>
            </w:r>
          </w:p>
        </w:tc>
        <w:tc>
          <w:tcPr>
            <w:tcW w:w="243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7C99E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51.4 </w:t>
            </w:r>
            <w:r w:rsidRPr="000545CF">
              <w:rPr>
                <w:rFonts w:ascii="Times New Roman" w:hAnsi="Times New Roman" w:cs="Times New Roman" w:hint="eastAsia"/>
                <w:color w:val="000000" w:themeColor="dark1"/>
                <w:kern w:val="24"/>
                <w:sz w:val="24"/>
                <w:szCs w:val="24"/>
              </w:rPr>
              <w:t>±</w:t>
            </w: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17.4</w:t>
            </w:r>
          </w:p>
        </w:tc>
      </w:tr>
      <w:tr w:rsidR="000329F4" w:rsidRPr="00CB1EBE" w14:paraId="2E055BD5" w14:textId="77777777" w:rsidTr="000545CF">
        <w:trPr>
          <w:trHeight w:val="405"/>
          <w:jc w:val="center"/>
        </w:trPr>
        <w:tc>
          <w:tcPr>
            <w:tcW w:w="651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26806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 xml:space="preserve">5yr </w:t>
            </w:r>
            <w:proofErr w:type="spellStart"/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eGRF</w:t>
            </w:r>
            <w:proofErr w:type="spellEnd"/>
          </w:p>
        </w:tc>
        <w:tc>
          <w:tcPr>
            <w:tcW w:w="243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D6194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52.2 </w:t>
            </w:r>
            <w:r w:rsidRPr="000545CF">
              <w:rPr>
                <w:rFonts w:ascii="Times New Roman" w:hAnsi="Times New Roman" w:cs="Times New Roman" w:hint="eastAsia"/>
                <w:color w:val="000000" w:themeColor="dark1"/>
                <w:kern w:val="24"/>
                <w:sz w:val="24"/>
                <w:szCs w:val="24"/>
              </w:rPr>
              <w:t>±</w:t>
            </w: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15.3</w:t>
            </w:r>
          </w:p>
        </w:tc>
      </w:tr>
      <w:tr w:rsidR="000329F4" w:rsidRPr="00CB1EBE" w14:paraId="16513361" w14:textId="77777777" w:rsidTr="000545CF">
        <w:trPr>
          <w:trHeight w:val="405"/>
          <w:jc w:val="center"/>
        </w:trPr>
        <w:tc>
          <w:tcPr>
            <w:tcW w:w="65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0D7F7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sz w:val="24"/>
                <w:szCs w:val="24"/>
              </w:rPr>
              <w:t>F/u duration (month, median [range])</w:t>
            </w:r>
          </w:p>
        </w:tc>
        <w:tc>
          <w:tcPr>
            <w:tcW w:w="243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9F38D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48.5 [14.0, 103.0]</w:t>
            </w:r>
          </w:p>
        </w:tc>
      </w:tr>
    </w:tbl>
    <w:p w14:paraId="7B78A4E6" w14:textId="77777777" w:rsidR="00CB1EBE" w:rsidRDefault="00CB1EBE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3ADF15" w14:textId="62687818" w:rsidR="000329F4" w:rsidRPr="000545CF" w:rsidRDefault="00CB1EBE" w:rsidP="000329F4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48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 xml:space="preserve">S4 | </w:t>
      </w:r>
      <w:r w:rsidR="000329F4" w:rsidRPr="000545CF">
        <w:rPr>
          <w:rFonts w:ascii="Times New Roman" w:hAnsi="Times New Roman" w:cs="Times New Roman"/>
          <w:sz w:val="24"/>
          <w:szCs w:val="24"/>
        </w:rPr>
        <w:t>Graft failure risk-factor analysis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83" w:type="dxa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43"/>
        <w:gridCol w:w="2920"/>
        <w:gridCol w:w="2420"/>
      </w:tblGrid>
      <w:tr w:rsidR="000329F4" w:rsidRPr="00CB1EBE" w14:paraId="679063ED" w14:textId="77777777" w:rsidTr="0098400A">
        <w:trPr>
          <w:trHeight w:val="507"/>
          <w:jc w:val="center"/>
        </w:trPr>
        <w:tc>
          <w:tcPr>
            <w:tcW w:w="3743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D1E90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A76C4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CF">
              <w:rPr>
                <w:rFonts w:ascii="Times New Roman" w:hAnsi="Times New Roman" w:cs="Times New Roman"/>
                <w:b/>
                <w:sz w:val="24"/>
                <w:szCs w:val="24"/>
              </w:rPr>
              <w:t>Hazard ratio (95% CI)</w:t>
            </w:r>
          </w:p>
        </w:tc>
        <w:tc>
          <w:tcPr>
            <w:tcW w:w="2420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B322B" w14:textId="5CD41100" w:rsidR="000329F4" w:rsidRPr="000545CF" w:rsidRDefault="00CB1EBE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0329F4" w:rsidRPr="000545CF">
              <w:rPr>
                <w:rFonts w:ascii="Times New Roman" w:hAnsi="Times New Roman" w:cs="Times New Roman"/>
                <w:b/>
                <w:sz w:val="24"/>
                <w:szCs w:val="24"/>
              </w:rPr>
              <w:t>-value</w:t>
            </w:r>
          </w:p>
        </w:tc>
      </w:tr>
      <w:tr w:rsidR="000329F4" w:rsidRPr="00CB1EBE" w14:paraId="3741D1D7" w14:textId="77777777" w:rsidTr="0098400A">
        <w:trPr>
          <w:trHeight w:val="405"/>
          <w:jc w:val="center"/>
        </w:trPr>
        <w:tc>
          <w:tcPr>
            <w:tcW w:w="3743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65FCE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Donor sex</w:t>
            </w:r>
          </w:p>
        </w:tc>
        <w:tc>
          <w:tcPr>
            <w:tcW w:w="2920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61A1B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0.62 (0.1,3.71)</w:t>
            </w:r>
          </w:p>
        </w:tc>
        <w:tc>
          <w:tcPr>
            <w:tcW w:w="2420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46776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0.598</w:t>
            </w:r>
          </w:p>
        </w:tc>
      </w:tr>
      <w:tr w:rsidR="000329F4" w:rsidRPr="00CB1EBE" w14:paraId="5B60B58D" w14:textId="77777777" w:rsidTr="0098400A">
        <w:trPr>
          <w:trHeight w:val="405"/>
          <w:jc w:val="center"/>
        </w:trPr>
        <w:tc>
          <w:tcPr>
            <w:tcW w:w="37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BF2E1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KDPI</w:t>
            </w: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19069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1.02 (0.96,1.08)</w:t>
            </w: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DCA8F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0.598</w:t>
            </w:r>
          </w:p>
        </w:tc>
      </w:tr>
      <w:tr w:rsidR="000329F4" w:rsidRPr="00CB1EBE" w14:paraId="3D73478B" w14:textId="77777777" w:rsidTr="0098400A">
        <w:trPr>
          <w:trHeight w:val="405"/>
          <w:jc w:val="center"/>
        </w:trPr>
        <w:tc>
          <w:tcPr>
            <w:tcW w:w="37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1C7C1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 xml:space="preserve">Donor DM duration </w:t>
            </w: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8EF50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1.06 (0.93,1.22)</w:t>
            </w: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18C62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0.374</w:t>
            </w:r>
          </w:p>
        </w:tc>
      </w:tr>
      <w:tr w:rsidR="000329F4" w:rsidRPr="00CB1EBE" w14:paraId="634AEAB8" w14:textId="77777777" w:rsidTr="0098400A">
        <w:trPr>
          <w:trHeight w:val="405"/>
          <w:jc w:val="center"/>
        </w:trPr>
        <w:tc>
          <w:tcPr>
            <w:tcW w:w="37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C8554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DM nephropathy class III at 2wk</w:t>
            </w: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39539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22.24 (3.65,135.46)</w:t>
            </w: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07DE7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&lt; 0.001</w:t>
            </w:r>
          </w:p>
        </w:tc>
      </w:tr>
      <w:tr w:rsidR="000329F4" w:rsidRPr="00CB1EBE" w14:paraId="6BB3BF28" w14:textId="77777777" w:rsidTr="0098400A">
        <w:trPr>
          <w:trHeight w:val="405"/>
          <w:jc w:val="center"/>
        </w:trPr>
        <w:tc>
          <w:tcPr>
            <w:tcW w:w="37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B92F3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 xml:space="preserve">DM nephropathy progression </w:t>
            </w: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142A7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0.56 (0.06,5.13)</w:t>
            </w: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6DA5B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0.611</w:t>
            </w:r>
          </w:p>
        </w:tc>
      </w:tr>
      <w:tr w:rsidR="000329F4" w:rsidRPr="00CB1EBE" w14:paraId="45C19B70" w14:textId="77777777" w:rsidTr="0098400A">
        <w:trPr>
          <w:trHeight w:val="405"/>
          <w:jc w:val="center"/>
        </w:trPr>
        <w:tc>
          <w:tcPr>
            <w:tcW w:w="37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94329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Recipient age</w:t>
            </w: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26FD0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1.06 (0.96,1.17)</w:t>
            </w: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831F7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0.271</w:t>
            </w:r>
          </w:p>
        </w:tc>
      </w:tr>
      <w:tr w:rsidR="000329F4" w:rsidRPr="00CB1EBE" w14:paraId="0A2799E0" w14:textId="77777777" w:rsidTr="0098400A">
        <w:trPr>
          <w:trHeight w:val="405"/>
          <w:jc w:val="center"/>
        </w:trPr>
        <w:tc>
          <w:tcPr>
            <w:tcW w:w="37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4E5D4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 xml:space="preserve">Recipient DM </w:t>
            </w: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1D1E1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3.33 (0.56,19.94)</w:t>
            </w: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D72BE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0.188</w:t>
            </w:r>
          </w:p>
        </w:tc>
      </w:tr>
      <w:tr w:rsidR="000329F4" w:rsidRPr="00CB1EBE" w14:paraId="127988CE" w14:textId="77777777" w:rsidTr="0098400A">
        <w:trPr>
          <w:trHeight w:val="405"/>
          <w:jc w:val="center"/>
        </w:trPr>
        <w:tc>
          <w:tcPr>
            <w:tcW w:w="374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6D85B" w14:textId="77777777" w:rsidR="000329F4" w:rsidRPr="000545CF" w:rsidRDefault="000329F4" w:rsidP="0098400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Recipient uncontrolled BST</w:t>
            </w:r>
          </w:p>
        </w:tc>
        <w:tc>
          <w:tcPr>
            <w:tcW w:w="29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6D474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4.11 (0.46,36.79)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1453A" w14:textId="77777777" w:rsidR="000329F4" w:rsidRPr="000545CF" w:rsidRDefault="000329F4" w:rsidP="000545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CF">
              <w:rPr>
                <w:rFonts w:ascii="Times New Roman" w:eastAsia="Malgun Gothic" w:hAnsi="Times New Roman" w:cs="Times New Roman"/>
                <w:bCs/>
                <w:kern w:val="24"/>
                <w:sz w:val="24"/>
                <w:szCs w:val="24"/>
              </w:rPr>
              <w:t>0.207</w:t>
            </w:r>
          </w:p>
        </w:tc>
      </w:tr>
    </w:tbl>
    <w:p w14:paraId="5B820C4B" w14:textId="77777777" w:rsidR="000329F4" w:rsidRPr="000545CF" w:rsidRDefault="000329F4" w:rsidP="000329F4">
      <w:pPr>
        <w:wordWrap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65C04" w14:textId="77777777" w:rsidR="00CB1EBE" w:rsidRDefault="00CB1EBE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2C21F6E" w14:textId="7B74FCBF" w:rsidR="004C1C16" w:rsidRPr="000545CF" w:rsidRDefault="004C1C16" w:rsidP="000545CF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45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Figure </w:t>
      </w:r>
      <w:r w:rsidR="00CB1EBE">
        <w:rPr>
          <w:rFonts w:ascii="Times New Roman" w:hAnsi="Times New Roman" w:cs="Times New Roman"/>
          <w:b/>
          <w:sz w:val="24"/>
          <w:szCs w:val="24"/>
        </w:rPr>
        <w:t>S</w:t>
      </w:r>
      <w:r w:rsidRPr="000545CF">
        <w:rPr>
          <w:rFonts w:ascii="Times New Roman" w:hAnsi="Times New Roman" w:cs="Times New Roman"/>
          <w:b/>
          <w:sz w:val="24"/>
          <w:szCs w:val="24"/>
        </w:rPr>
        <w:t>1</w:t>
      </w:r>
      <w:r w:rsidR="00CB1EBE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0545CF">
        <w:rPr>
          <w:rFonts w:ascii="Times New Roman" w:hAnsi="Times New Roman" w:cs="Times New Roman"/>
          <w:sz w:val="24"/>
          <w:szCs w:val="24"/>
        </w:rPr>
        <w:t>Correlation between donor DM duration and severity of DN at 2 week protocol biopsy</w:t>
      </w:r>
    </w:p>
    <w:p w14:paraId="6C3C641F" w14:textId="77777777" w:rsidR="004C1C16" w:rsidRPr="000545CF" w:rsidRDefault="004C1C16" w:rsidP="004C1C16">
      <w:pPr>
        <w:wordWrap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9FD10" w14:textId="77777777" w:rsidR="004C1C16" w:rsidRPr="000545CF" w:rsidRDefault="000545CF" w:rsidP="004E4C3A">
      <w:pPr>
        <w:widowControl/>
        <w:wordWrap/>
        <w:autoSpaceDE/>
        <w:autoSpaceDN/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0545CF">
        <w:rPr>
          <w:rFonts w:ascii="Times New Roman" w:hAnsi="Times New Roman" w:cs="Times New Roman"/>
          <w:sz w:val="24"/>
          <w:szCs w:val="24"/>
        </w:rPr>
        <w:pict w14:anchorId="3CCE2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375pt">
            <v:imagedata r:id="rId7" o:title="supplementary figure 1"/>
          </v:shape>
        </w:pict>
      </w:r>
    </w:p>
    <w:sectPr w:rsidR="004C1C16" w:rsidRPr="000545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56D0" w14:textId="77777777" w:rsidR="00270358" w:rsidRDefault="00270358" w:rsidP="00E935D0">
      <w:pPr>
        <w:spacing w:after="0" w:line="240" w:lineRule="auto"/>
      </w:pPr>
      <w:r>
        <w:separator/>
      </w:r>
    </w:p>
  </w:endnote>
  <w:endnote w:type="continuationSeparator" w:id="0">
    <w:p w14:paraId="1CEED013" w14:textId="77777777" w:rsidR="00270358" w:rsidRDefault="00270358" w:rsidP="00E9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D437" w14:textId="77777777" w:rsidR="00270358" w:rsidRDefault="00270358" w:rsidP="00E935D0">
      <w:pPr>
        <w:spacing w:after="0" w:line="240" w:lineRule="auto"/>
      </w:pPr>
      <w:r>
        <w:separator/>
      </w:r>
    </w:p>
  </w:footnote>
  <w:footnote w:type="continuationSeparator" w:id="0">
    <w:p w14:paraId="3CD19BA9" w14:textId="77777777" w:rsidR="00270358" w:rsidRDefault="00270358" w:rsidP="00E93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F4"/>
    <w:rsid w:val="000329F4"/>
    <w:rsid w:val="000545CF"/>
    <w:rsid w:val="00063982"/>
    <w:rsid w:val="000A3EF4"/>
    <w:rsid w:val="000B1383"/>
    <w:rsid w:val="000B246D"/>
    <w:rsid w:val="000B6BD1"/>
    <w:rsid w:val="002421BF"/>
    <w:rsid w:val="00242E40"/>
    <w:rsid w:val="0026007D"/>
    <w:rsid w:val="00270358"/>
    <w:rsid w:val="002C4185"/>
    <w:rsid w:val="00316BC1"/>
    <w:rsid w:val="00361F6A"/>
    <w:rsid w:val="00471A91"/>
    <w:rsid w:val="00485C76"/>
    <w:rsid w:val="004C1C16"/>
    <w:rsid w:val="004E4C3A"/>
    <w:rsid w:val="00875CB6"/>
    <w:rsid w:val="00890E02"/>
    <w:rsid w:val="008933D9"/>
    <w:rsid w:val="00955C33"/>
    <w:rsid w:val="00A774DD"/>
    <w:rsid w:val="00B7436C"/>
    <w:rsid w:val="00BE1152"/>
    <w:rsid w:val="00C00618"/>
    <w:rsid w:val="00C07F31"/>
    <w:rsid w:val="00C20238"/>
    <w:rsid w:val="00CB1EBE"/>
    <w:rsid w:val="00E935D0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5888"/>
  <w15:chartTrackingRefBased/>
  <w15:docId w15:val="{C78896F6-3ACD-4627-A17F-30DD89A2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EF4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D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935D0"/>
  </w:style>
  <w:style w:type="paragraph" w:styleId="Footer">
    <w:name w:val="footer"/>
    <w:basedOn w:val="Normal"/>
    <w:link w:val="FooterChar"/>
    <w:uiPriority w:val="99"/>
    <w:unhideWhenUsed/>
    <w:rsid w:val="00E935D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935D0"/>
  </w:style>
  <w:style w:type="paragraph" w:styleId="BalloonText">
    <w:name w:val="Balloon Text"/>
    <w:basedOn w:val="Normal"/>
    <w:link w:val="BalloonTextChar"/>
    <w:uiPriority w:val="99"/>
    <w:semiHidden/>
    <w:unhideWhenUsed/>
    <w:rsid w:val="00485C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76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0B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45CF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5B2E-E31E-452D-8B58-3109F744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DB400TCA</dc:creator>
  <cp:keywords/>
  <dc:description/>
  <cp:lastModifiedBy>Lara Stead</cp:lastModifiedBy>
  <cp:revision>3</cp:revision>
  <dcterms:created xsi:type="dcterms:W3CDTF">2022-06-02T07:29:00Z</dcterms:created>
  <dcterms:modified xsi:type="dcterms:W3CDTF">2022-09-05T10:43:00Z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